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A1F" w14:textId="77777777" w:rsidR="00EA1A07" w:rsidRPr="00A564F6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  <w:lang w:val="en-GB"/>
        </w:rPr>
      </w:pPr>
    </w:p>
    <w:p w14:paraId="732C69DC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09E60DD8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59ADC0C1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79C8892C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1D434DC1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3A0AA6D3" w14:textId="77777777" w:rsidR="00EA1A07" w:rsidRPr="00296F91" w:rsidRDefault="00EA1A07">
      <w:pPr>
        <w:pStyle w:val="Title"/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45AED1F5" w14:textId="77777777" w:rsidR="00EA1A07" w:rsidRPr="00B66062" w:rsidRDefault="00EA1A07">
      <w:pPr>
        <w:pStyle w:val="Title"/>
        <w:tabs>
          <w:tab w:val="left" w:pos="1985"/>
          <w:tab w:val="left" w:pos="2835"/>
        </w:tabs>
        <w:rPr>
          <w:b/>
          <w:sz w:val="72"/>
          <w:szCs w:val="44"/>
        </w:rPr>
      </w:pPr>
      <w:r w:rsidRPr="00B66062">
        <w:rPr>
          <w:b/>
          <w:sz w:val="72"/>
          <w:szCs w:val="44"/>
        </w:rPr>
        <w:t>Stephen Hepple</w:t>
      </w:r>
    </w:p>
    <w:p w14:paraId="5EB96DA8" w14:textId="77777777" w:rsidR="00EA1A07" w:rsidRDefault="00EA1A07">
      <w:pPr>
        <w:tabs>
          <w:tab w:val="left" w:pos="1985"/>
          <w:tab w:val="left" w:pos="2835"/>
        </w:tabs>
        <w:jc w:val="center"/>
        <w:rPr>
          <w:sz w:val="28"/>
          <w:szCs w:val="28"/>
        </w:rPr>
      </w:pPr>
    </w:p>
    <w:p w14:paraId="0AB0B514" w14:textId="77777777" w:rsidR="00EA1A07" w:rsidRPr="00296F91" w:rsidRDefault="00EA1A07">
      <w:pPr>
        <w:tabs>
          <w:tab w:val="left" w:pos="1985"/>
          <w:tab w:val="left" w:pos="2835"/>
        </w:tabs>
        <w:jc w:val="center"/>
        <w:rPr>
          <w:sz w:val="28"/>
          <w:szCs w:val="28"/>
        </w:rPr>
      </w:pPr>
    </w:p>
    <w:p w14:paraId="381F7B16" w14:textId="77777777" w:rsidR="00EA1A07" w:rsidRPr="00B66062" w:rsidRDefault="00EA1A07">
      <w:pPr>
        <w:tabs>
          <w:tab w:val="left" w:pos="1985"/>
          <w:tab w:val="left" w:pos="2835"/>
        </w:tabs>
        <w:jc w:val="center"/>
        <w:rPr>
          <w:sz w:val="40"/>
          <w:szCs w:val="28"/>
        </w:rPr>
      </w:pPr>
      <w:r w:rsidRPr="00B66062">
        <w:rPr>
          <w:sz w:val="40"/>
          <w:szCs w:val="28"/>
        </w:rPr>
        <w:t>MB ChB FRCS (</w:t>
      </w:r>
      <w:proofErr w:type="spellStart"/>
      <w:r w:rsidRPr="00B66062">
        <w:rPr>
          <w:sz w:val="40"/>
          <w:szCs w:val="28"/>
        </w:rPr>
        <w:t>Eng</w:t>
      </w:r>
      <w:proofErr w:type="spellEnd"/>
      <w:r w:rsidRPr="00B66062">
        <w:rPr>
          <w:sz w:val="40"/>
          <w:szCs w:val="28"/>
        </w:rPr>
        <w:t>) FRCS (Orth)</w:t>
      </w:r>
    </w:p>
    <w:p w14:paraId="2AC1C506" w14:textId="77777777" w:rsidR="00EA1A07" w:rsidRPr="00B66062" w:rsidRDefault="00EA1A07">
      <w:pPr>
        <w:tabs>
          <w:tab w:val="left" w:pos="1985"/>
          <w:tab w:val="left" w:pos="2835"/>
        </w:tabs>
        <w:jc w:val="center"/>
        <w:rPr>
          <w:sz w:val="40"/>
          <w:szCs w:val="28"/>
        </w:rPr>
      </w:pPr>
    </w:p>
    <w:p w14:paraId="66B03C56" w14:textId="77777777" w:rsidR="00EA1A07" w:rsidRPr="00B66062" w:rsidRDefault="00EA1A07">
      <w:pPr>
        <w:pStyle w:val="Heading1"/>
        <w:tabs>
          <w:tab w:val="left" w:pos="1985"/>
          <w:tab w:val="left" w:pos="2835"/>
        </w:tabs>
        <w:rPr>
          <w:b/>
          <w:sz w:val="48"/>
          <w:szCs w:val="44"/>
        </w:rPr>
      </w:pPr>
      <w:r w:rsidRPr="00B66062">
        <w:rPr>
          <w:b/>
          <w:sz w:val="48"/>
          <w:szCs w:val="44"/>
        </w:rPr>
        <w:t>Curriculum Vitae</w:t>
      </w:r>
    </w:p>
    <w:p w14:paraId="1207A22F" w14:textId="77777777" w:rsidR="00EA1A07" w:rsidRPr="00296F91" w:rsidRDefault="00EA1A07">
      <w:pPr>
        <w:rPr>
          <w:sz w:val="28"/>
          <w:szCs w:val="28"/>
        </w:rPr>
      </w:pPr>
    </w:p>
    <w:p w14:paraId="49E5B0FA" w14:textId="77777777" w:rsidR="00EA1A07" w:rsidRPr="00296F91" w:rsidRDefault="00EA1A07">
      <w:pPr>
        <w:jc w:val="center"/>
        <w:rPr>
          <w:sz w:val="28"/>
          <w:szCs w:val="28"/>
        </w:rPr>
      </w:pPr>
    </w:p>
    <w:p w14:paraId="0BC340BD" w14:textId="77777777" w:rsidR="00EA1A07" w:rsidRPr="00B66062" w:rsidRDefault="006E6F23">
      <w:pPr>
        <w:jc w:val="center"/>
        <w:rPr>
          <w:sz w:val="44"/>
          <w:szCs w:val="28"/>
        </w:rPr>
      </w:pPr>
      <w:r>
        <w:rPr>
          <w:sz w:val="44"/>
          <w:szCs w:val="28"/>
        </w:rPr>
        <w:t>June 2022</w:t>
      </w:r>
      <w:r w:rsidR="00EA1A07">
        <w:rPr>
          <w:sz w:val="44"/>
          <w:szCs w:val="28"/>
        </w:rPr>
        <w:t xml:space="preserve"> </w:t>
      </w:r>
    </w:p>
    <w:p w14:paraId="5C9744F0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23C8075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br w:type="page"/>
      </w:r>
    </w:p>
    <w:p w14:paraId="5618D71A" w14:textId="77777777" w:rsidR="00EA1A07" w:rsidRPr="00296F91" w:rsidRDefault="00EA1A07">
      <w:pPr>
        <w:pStyle w:val="Heading2"/>
        <w:tabs>
          <w:tab w:val="left" w:pos="1985"/>
          <w:tab w:val="left" w:pos="2835"/>
        </w:tabs>
        <w:rPr>
          <w:b/>
          <w:sz w:val="32"/>
          <w:szCs w:val="32"/>
        </w:rPr>
      </w:pPr>
      <w:r w:rsidRPr="00296F91">
        <w:rPr>
          <w:b/>
          <w:sz w:val="32"/>
          <w:szCs w:val="32"/>
        </w:rPr>
        <w:lastRenderedPageBreak/>
        <w:t>Personal Details</w:t>
      </w:r>
    </w:p>
    <w:p w14:paraId="1200EF0B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48DF305E" w14:textId="77777777" w:rsidR="00EA1A07" w:rsidRPr="00296F91" w:rsidRDefault="00EA1A07">
      <w:pPr>
        <w:pStyle w:val="Heading3"/>
        <w:tabs>
          <w:tab w:val="left" w:pos="1985"/>
          <w:tab w:val="left" w:pos="2835"/>
        </w:tabs>
        <w:rPr>
          <w:szCs w:val="28"/>
        </w:rPr>
      </w:pPr>
      <w:r w:rsidRPr="00296F91">
        <w:rPr>
          <w:szCs w:val="28"/>
        </w:rPr>
        <w:t>Name</w:t>
      </w:r>
      <w:r w:rsidRPr="00296F91">
        <w:rPr>
          <w:szCs w:val="28"/>
        </w:rPr>
        <w:tab/>
      </w:r>
      <w:r w:rsidRPr="00296F91">
        <w:rPr>
          <w:szCs w:val="28"/>
        </w:rPr>
        <w:tab/>
        <w:t>Stephen Hepple</w:t>
      </w:r>
    </w:p>
    <w:p w14:paraId="354F68E8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42784F31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Home Address</w:t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 xml:space="preserve">Ty </w:t>
      </w:r>
      <w:proofErr w:type="spellStart"/>
      <w:r w:rsidRPr="00296F91">
        <w:rPr>
          <w:sz w:val="28"/>
          <w:szCs w:val="28"/>
        </w:rPr>
        <w:t>Nant</w:t>
      </w:r>
      <w:proofErr w:type="spellEnd"/>
    </w:p>
    <w:p w14:paraId="1C82EC82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The Green</w:t>
      </w:r>
    </w:p>
    <w:p w14:paraId="65B80BAB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  <w:proofErr w:type="spellStart"/>
      <w:r w:rsidRPr="00296F91">
        <w:rPr>
          <w:sz w:val="28"/>
          <w:szCs w:val="28"/>
        </w:rPr>
        <w:t>Olveston</w:t>
      </w:r>
      <w:proofErr w:type="spellEnd"/>
    </w:p>
    <w:p w14:paraId="60A49428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Bristol</w:t>
      </w:r>
    </w:p>
    <w:p w14:paraId="24D4B819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BS35 4EJ</w:t>
      </w:r>
    </w:p>
    <w:p w14:paraId="0FA74A56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1FDB8203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Date of Birth</w:t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21</w:t>
      </w:r>
      <w:r w:rsidRPr="00296F91">
        <w:rPr>
          <w:sz w:val="28"/>
          <w:szCs w:val="28"/>
          <w:vertAlign w:val="superscript"/>
        </w:rPr>
        <w:t>st</w:t>
      </w:r>
      <w:r w:rsidRPr="00296F91">
        <w:rPr>
          <w:sz w:val="28"/>
          <w:szCs w:val="28"/>
        </w:rPr>
        <w:t xml:space="preserve"> December 1967</w:t>
      </w:r>
    </w:p>
    <w:p w14:paraId="43176C7B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74A977C8" w14:textId="77777777" w:rsidR="00EA1A07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Telephone</w:t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Mobile   07977 011990</w:t>
      </w:r>
    </w:p>
    <w:p w14:paraId="24653057" w14:textId="77777777" w:rsidR="00EA1A07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58FC36AC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E 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hepplemedical@gmail.com</w:t>
      </w:r>
    </w:p>
    <w:p w14:paraId="5ECA3FBF" w14:textId="77777777" w:rsidR="00EA1A07" w:rsidRPr="00296F91" w:rsidRDefault="00EA1A07">
      <w:pPr>
        <w:pStyle w:val="Heading4"/>
        <w:tabs>
          <w:tab w:val="left" w:pos="1985"/>
          <w:tab w:val="left" w:pos="2835"/>
        </w:tabs>
        <w:rPr>
          <w:sz w:val="28"/>
          <w:szCs w:val="28"/>
        </w:rPr>
      </w:pPr>
    </w:p>
    <w:p w14:paraId="0FFC655F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Nationality</w:t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>British</w:t>
      </w:r>
    </w:p>
    <w:p w14:paraId="60C99EF6" w14:textId="77777777" w:rsidR="00EA1A07" w:rsidRPr="00296F91" w:rsidRDefault="00EA1A07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1E43F13" w14:textId="77777777" w:rsidR="00EA1A07" w:rsidRPr="00296F91" w:rsidRDefault="00EA1A07" w:rsidP="006A7255">
      <w:pPr>
        <w:pStyle w:val="Heading4"/>
        <w:tabs>
          <w:tab w:val="left" w:pos="1985"/>
          <w:tab w:val="left" w:pos="2835"/>
        </w:tabs>
        <w:rPr>
          <w:szCs w:val="28"/>
        </w:rPr>
      </w:pPr>
      <w:r w:rsidRPr="00296F91">
        <w:rPr>
          <w:sz w:val="28"/>
          <w:szCs w:val="28"/>
        </w:rPr>
        <w:t>Consulting address</w:t>
      </w:r>
      <w:r w:rsidRPr="00296F91">
        <w:rPr>
          <w:sz w:val="28"/>
          <w:szCs w:val="28"/>
        </w:rPr>
        <w:tab/>
      </w:r>
    </w:p>
    <w:p w14:paraId="1C549179" w14:textId="77777777" w:rsidR="006A7255" w:rsidRPr="00296F91" w:rsidRDefault="006A7255" w:rsidP="006A7255">
      <w:pPr>
        <w:rPr>
          <w:sz w:val="28"/>
          <w:szCs w:val="28"/>
        </w:rPr>
      </w:pPr>
      <w:r>
        <w:rPr>
          <w:sz w:val="28"/>
          <w:szCs w:val="28"/>
        </w:rPr>
        <w:t>&amp;</w:t>
      </w:r>
    </w:p>
    <w:p w14:paraId="735D9310" w14:textId="77777777" w:rsidR="006A7255" w:rsidRDefault="006A7255" w:rsidP="006A7255">
      <w:pPr>
        <w:rPr>
          <w:sz w:val="28"/>
          <w:szCs w:val="28"/>
        </w:rPr>
      </w:pPr>
      <w:r w:rsidRPr="00296F91">
        <w:rPr>
          <w:sz w:val="28"/>
          <w:szCs w:val="28"/>
        </w:rPr>
        <w:t>Correspondence address</w:t>
      </w:r>
      <w:r w:rsidRPr="00296F91">
        <w:rPr>
          <w:sz w:val="28"/>
          <w:szCs w:val="28"/>
        </w:rPr>
        <w:tab/>
      </w:r>
      <w:r>
        <w:rPr>
          <w:sz w:val="28"/>
          <w:szCs w:val="28"/>
        </w:rPr>
        <w:t>SOC-Bristol</w:t>
      </w:r>
    </w:p>
    <w:p w14:paraId="67DFD149" w14:textId="77777777" w:rsidR="006A7255" w:rsidRDefault="006A7255" w:rsidP="006A72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Spire Hospital Bristol</w:t>
      </w:r>
    </w:p>
    <w:p w14:paraId="106CBCC2" w14:textId="77777777" w:rsidR="006A7255" w:rsidRDefault="006A7255" w:rsidP="006A725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Redland Hill</w:t>
      </w:r>
    </w:p>
    <w:p w14:paraId="36920CC8" w14:textId="77777777" w:rsidR="006A7255" w:rsidRDefault="006A7255" w:rsidP="006A725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Bristol</w:t>
      </w:r>
    </w:p>
    <w:p w14:paraId="1C01383D" w14:textId="77777777" w:rsidR="006A7255" w:rsidRPr="00296F91" w:rsidRDefault="006A7255" w:rsidP="006A725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BS6 6UT</w:t>
      </w:r>
    </w:p>
    <w:p w14:paraId="75D73EFE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5D989760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Secretary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D0F79">
        <w:rPr>
          <w:sz w:val="28"/>
          <w:szCs w:val="28"/>
        </w:rPr>
        <w:t>Charlotte Eggleston</w:t>
      </w:r>
    </w:p>
    <w:p w14:paraId="41F41684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4C109B39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0117 3171795</w:t>
      </w:r>
    </w:p>
    <w:p w14:paraId="341FA84F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D88A6EE" w14:textId="77777777" w:rsidR="006A7255" w:rsidRDefault="006A7255" w:rsidP="006A7255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A07">
        <w:rPr>
          <w:sz w:val="28"/>
          <w:szCs w:val="28"/>
        </w:rPr>
        <w:t>Stevehepple.secretary</w:t>
      </w:r>
      <w:r>
        <w:rPr>
          <w:sz w:val="28"/>
          <w:szCs w:val="28"/>
        </w:rPr>
        <w:t>@soc-bristol.co.uk</w:t>
      </w:r>
    </w:p>
    <w:p w14:paraId="3E78D632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CBE1EEC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64B506A5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FCCC9A7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</w:p>
    <w:p w14:paraId="3E60B9C0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1FC2C96D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EB629CD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7D6E50B8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C1BAC57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1CAF4512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AF9979D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243A0DDF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6232E173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54FFF6E1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7AAF0A79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Undergraduate</w:t>
      </w:r>
      <w:r w:rsidRPr="00296F91">
        <w:rPr>
          <w:sz w:val="28"/>
          <w:szCs w:val="28"/>
        </w:rPr>
        <w:tab/>
        <w:t>MB ChB    University of Sheffield    1991</w:t>
      </w:r>
    </w:p>
    <w:p w14:paraId="2831C403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    Qualification</w:t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  <w:t xml:space="preserve">       </w:t>
      </w:r>
    </w:p>
    <w:p w14:paraId="18396AE7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6DC6E227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1DEE1E4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Postgraduate</w:t>
      </w:r>
      <w:r w:rsidRPr="00296F91">
        <w:rPr>
          <w:sz w:val="28"/>
          <w:szCs w:val="28"/>
        </w:rPr>
        <w:tab/>
        <w:t>FRCS     Royal College of Surgeons of England   1995</w:t>
      </w:r>
    </w:p>
    <w:p w14:paraId="5E8C94B5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    Qualifications</w:t>
      </w:r>
      <w:r>
        <w:rPr>
          <w:sz w:val="28"/>
          <w:szCs w:val="28"/>
        </w:rPr>
        <w:tab/>
      </w:r>
      <w:r w:rsidRPr="00296F91">
        <w:rPr>
          <w:sz w:val="28"/>
          <w:szCs w:val="28"/>
        </w:rPr>
        <w:t>FRCS</w:t>
      </w:r>
      <w:proofErr w:type="gramStart"/>
      <w:r w:rsidRPr="00296F91">
        <w:rPr>
          <w:sz w:val="28"/>
          <w:szCs w:val="28"/>
        </w:rPr>
        <w:tab/>
        <w:t xml:space="preserve">  (</w:t>
      </w:r>
      <w:proofErr w:type="gramEnd"/>
      <w:r w:rsidRPr="00296F91">
        <w:rPr>
          <w:sz w:val="28"/>
          <w:szCs w:val="28"/>
        </w:rPr>
        <w:t xml:space="preserve">Trauma &amp; </w:t>
      </w:r>
      <w:proofErr w:type="spellStart"/>
      <w:r w:rsidRPr="00296F91">
        <w:rPr>
          <w:sz w:val="28"/>
          <w:szCs w:val="28"/>
        </w:rPr>
        <w:t>Orthopaedics</w:t>
      </w:r>
      <w:proofErr w:type="spellEnd"/>
      <w:r w:rsidRPr="00296F91">
        <w:rPr>
          <w:sz w:val="28"/>
          <w:szCs w:val="28"/>
        </w:rPr>
        <w:t>)   London        2000</w:t>
      </w:r>
    </w:p>
    <w:p w14:paraId="5231DC64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5DE0C3BD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  <w:r w:rsidRPr="00296F91">
        <w:rPr>
          <w:sz w:val="28"/>
          <w:szCs w:val="28"/>
        </w:rPr>
        <w:tab/>
      </w:r>
    </w:p>
    <w:p w14:paraId="12C21A95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>GMC No.</w:t>
      </w:r>
      <w:r w:rsidRPr="00296F91">
        <w:rPr>
          <w:sz w:val="28"/>
          <w:szCs w:val="28"/>
        </w:rPr>
        <w:tab/>
        <w:t>3475384</w:t>
      </w:r>
    </w:p>
    <w:p w14:paraId="3B826F57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15F632B3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2103CB8E" w14:textId="77777777" w:rsidR="006A7255" w:rsidRPr="00296F91" w:rsidRDefault="006A7255">
      <w:pPr>
        <w:pStyle w:val="Heading4"/>
        <w:tabs>
          <w:tab w:val="left" w:pos="1985"/>
          <w:tab w:val="left" w:pos="2835"/>
          <w:tab w:val="left" w:pos="6946"/>
        </w:tabs>
        <w:rPr>
          <w:sz w:val="28"/>
          <w:szCs w:val="28"/>
        </w:rPr>
      </w:pPr>
      <w:r w:rsidRPr="00296F91">
        <w:rPr>
          <w:sz w:val="28"/>
          <w:szCs w:val="28"/>
        </w:rPr>
        <w:t>Professional</w:t>
      </w:r>
      <w:r w:rsidRPr="00296F91">
        <w:rPr>
          <w:sz w:val="28"/>
          <w:szCs w:val="28"/>
        </w:rPr>
        <w:tab/>
      </w:r>
    </w:p>
    <w:p w14:paraId="29A4C7DA" w14:textId="77777777" w:rsidR="006A7255" w:rsidRPr="00296F91" w:rsidRDefault="006A7255">
      <w:pPr>
        <w:pStyle w:val="Heading4"/>
        <w:tabs>
          <w:tab w:val="left" w:pos="1985"/>
          <w:tab w:val="left" w:pos="2835"/>
          <w:tab w:val="left" w:pos="6946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     Bodies</w:t>
      </w:r>
      <w:r w:rsidRPr="00296F91">
        <w:rPr>
          <w:sz w:val="28"/>
          <w:szCs w:val="28"/>
        </w:rPr>
        <w:tab/>
        <w:t>Royal College of Surgeons</w:t>
      </w:r>
      <w:r w:rsidRPr="00296F91">
        <w:rPr>
          <w:sz w:val="28"/>
          <w:szCs w:val="28"/>
        </w:rPr>
        <w:tab/>
        <w:t>31122</w:t>
      </w:r>
    </w:p>
    <w:p w14:paraId="3193B1B1" w14:textId="77777777" w:rsidR="006A7255" w:rsidRPr="00296F91" w:rsidRDefault="006A7255">
      <w:pPr>
        <w:pStyle w:val="Heading3"/>
        <w:tabs>
          <w:tab w:val="left" w:pos="1985"/>
          <w:tab w:val="left" w:pos="2835"/>
          <w:tab w:val="left" w:pos="6946"/>
        </w:tabs>
        <w:rPr>
          <w:szCs w:val="28"/>
        </w:rPr>
      </w:pPr>
      <w:r w:rsidRPr="00296F91">
        <w:rPr>
          <w:szCs w:val="28"/>
        </w:rPr>
        <w:tab/>
        <w:t xml:space="preserve">British </w:t>
      </w:r>
      <w:proofErr w:type="spellStart"/>
      <w:r w:rsidRPr="00296F91">
        <w:rPr>
          <w:szCs w:val="28"/>
        </w:rPr>
        <w:t>Orthopaedic</w:t>
      </w:r>
      <w:proofErr w:type="spellEnd"/>
      <w:r w:rsidRPr="00296F91">
        <w:rPr>
          <w:szCs w:val="28"/>
        </w:rPr>
        <w:t xml:space="preserve"> Association</w:t>
      </w:r>
      <w:r w:rsidRPr="00296F91">
        <w:rPr>
          <w:szCs w:val="28"/>
        </w:rPr>
        <w:tab/>
        <w:t>Member</w:t>
      </w:r>
    </w:p>
    <w:p w14:paraId="0A148F52" w14:textId="77777777" w:rsidR="006A7255" w:rsidRPr="00296F91" w:rsidRDefault="006A7255">
      <w:pPr>
        <w:tabs>
          <w:tab w:val="left" w:pos="1985"/>
          <w:tab w:val="left" w:pos="2835"/>
          <w:tab w:val="left" w:pos="6946"/>
        </w:tabs>
        <w:rPr>
          <w:sz w:val="28"/>
          <w:szCs w:val="28"/>
        </w:rPr>
      </w:pPr>
      <w:r w:rsidRPr="00296F91">
        <w:rPr>
          <w:sz w:val="28"/>
          <w:szCs w:val="28"/>
        </w:rPr>
        <w:tab/>
        <w:t xml:space="preserve">British </w:t>
      </w:r>
      <w:proofErr w:type="spellStart"/>
      <w:r w:rsidRPr="00296F91">
        <w:rPr>
          <w:sz w:val="28"/>
          <w:szCs w:val="28"/>
        </w:rPr>
        <w:t>Orthopaedic</w:t>
      </w:r>
      <w:proofErr w:type="spellEnd"/>
      <w:r w:rsidRPr="00296F91">
        <w:rPr>
          <w:sz w:val="28"/>
          <w:szCs w:val="28"/>
        </w:rPr>
        <w:t xml:space="preserve"> Foot Surgery Society</w:t>
      </w:r>
      <w:r w:rsidRPr="00296F91">
        <w:rPr>
          <w:sz w:val="28"/>
          <w:szCs w:val="28"/>
        </w:rPr>
        <w:tab/>
        <w:t>Member</w:t>
      </w:r>
    </w:p>
    <w:p w14:paraId="51CB0339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744771A7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73E00C99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>Current Position</w:t>
      </w:r>
      <w:r w:rsidRPr="00296F91">
        <w:rPr>
          <w:sz w:val="28"/>
          <w:szCs w:val="28"/>
        </w:rPr>
        <w:tab/>
        <w:t xml:space="preserve">Consultant </w:t>
      </w:r>
      <w:proofErr w:type="spellStart"/>
      <w:r w:rsidRPr="00296F91">
        <w:rPr>
          <w:sz w:val="28"/>
          <w:szCs w:val="28"/>
        </w:rPr>
        <w:t>Orthopaedic</w:t>
      </w:r>
      <w:proofErr w:type="spellEnd"/>
      <w:r w:rsidRPr="00296F91">
        <w:rPr>
          <w:sz w:val="28"/>
          <w:szCs w:val="28"/>
        </w:rPr>
        <w:t xml:space="preserve"> Surgeon</w:t>
      </w:r>
    </w:p>
    <w:p w14:paraId="75505060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ab/>
        <w:t>North Bristol NHS Trust</w:t>
      </w:r>
    </w:p>
    <w:p w14:paraId="25286A63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1A862704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ab/>
      </w:r>
    </w:p>
    <w:p w14:paraId="27939022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>Appointment</w:t>
      </w:r>
      <w:r w:rsidRPr="00296F91">
        <w:rPr>
          <w:sz w:val="28"/>
          <w:szCs w:val="28"/>
        </w:rPr>
        <w:tab/>
        <w:t>1</w:t>
      </w:r>
      <w:r w:rsidRPr="00296F91">
        <w:rPr>
          <w:sz w:val="28"/>
          <w:szCs w:val="28"/>
          <w:vertAlign w:val="superscript"/>
        </w:rPr>
        <w:t>st</w:t>
      </w:r>
      <w:r w:rsidRPr="00296F91">
        <w:rPr>
          <w:sz w:val="28"/>
          <w:szCs w:val="28"/>
        </w:rPr>
        <w:t xml:space="preserve"> October 2002</w:t>
      </w:r>
    </w:p>
    <w:p w14:paraId="630D2D5C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0B92076E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7C33B4BD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>Also Practicing at</w:t>
      </w:r>
      <w:r w:rsidRPr="00296F91">
        <w:rPr>
          <w:sz w:val="28"/>
          <w:szCs w:val="28"/>
        </w:rPr>
        <w:tab/>
        <w:t>The Glen ‘Hospital</w:t>
      </w:r>
    </w:p>
    <w:p w14:paraId="66A9B630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ab/>
        <w:t>Redland Hill</w:t>
      </w:r>
      <w:r w:rsidRPr="00296F91">
        <w:rPr>
          <w:sz w:val="28"/>
          <w:szCs w:val="28"/>
        </w:rPr>
        <w:tab/>
        <w:t>Bristol</w:t>
      </w:r>
    </w:p>
    <w:p w14:paraId="17BF2F46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1C85501F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415F77E0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06869236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73A3E02E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70DC383F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4B66CCAF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41C742E5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145E258F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7AD394AB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21FB6D64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45A0662D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357CA5D0" w14:textId="1A6BA90B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2F40CD9C" w14:textId="77777777" w:rsidR="0081560E" w:rsidRDefault="0081560E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</w:p>
    <w:p w14:paraId="09F1F1C2" w14:textId="77777777" w:rsidR="006A7255" w:rsidRPr="00B66062" w:rsidRDefault="006A7255">
      <w:pPr>
        <w:tabs>
          <w:tab w:val="left" w:pos="1985"/>
          <w:tab w:val="left" w:pos="2835"/>
        </w:tabs>
        <w:ind w:left="2160" w:hanging="2160"/>
        <w:rPr>
          <w:b/>
          <w:sz w:val="36"/>
          <w:szCs w:val="28"/>
        </w:rPr>
      </w:pPr>
      <w:r w:rsidRPr="00B66062">
        <w:rPr>
          <w:b/>
          <w:sz w:val="36"/>
          <w:szCs w:val="28"/>
        </w:rPr>
        <w:lastRenderedPageBreak/>
        <w:t>Significant Positions of responsibility</w:t>
      </w:r>
    </w:p>
    <w:p w14:paraId="21D4671C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b/>
          <w:sz w:val="28"/>
          <w:szCs w:val="28"/>
        </w:rPr>
      </w:pPr>
    </w:p>
    <w:p w14:paraId="6C846985" w14:textId="77777777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2002 – current</w:t>
      </w:r>
      <w:r>
        <w:rPr>
          <w:sz w:val="28"/>
          <w:szCs w:val="28"/>
        </w:rPr>
        <w:tab/>
        <w:t xml:space="preserve">Director and practicing member of the Sport &amp;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Clinic-Bristol</w:t>
      </w:r>
    </w:p>
    <w:p w14:paraId="2ED1170B" w14:textId="77777777" w:rsidR="006E6F23" w:rsidRDefault="006E6F23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266DC110" w14:textId="641C9F81" w:rsidR="006E6F23" w:rsidRDefault="006E6F23" w:rsidP="006E6F23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2021- current</w:t>
      </w:r>
      <w:r>
        <w:rPr>
          <w:sz w:val="28"/>
          <w:szCs w:val="28"/>
        </w:rPr>
        <w:tab/>
        <w:t>Trustee B</w:t>
      </w:r>
      <w:r w:rsidR="0081560E">
        <w:rPr>
          <w:sz w:val="28"/>
          <w:szCs w:val="28"/>
        </w:rPr>
        <w:t>r</w:t>
      </w:r>
      <w:r>
        <w:rPr>
          <w:sz w:val="28"/>
          <w:szCs w:val="28"/>
        </w:rPr>
        <w:t xml:space="preserve">itish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Foot and Ankle Society</w:t>
      </w:r>
    </w:p>
    <w:p w14:paraId="5B9441E7" w14:textId="77777777" w:rsidR="006E6F23" w:rsidRDefault="006E6F23" w:rsidP="006E6F23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61B11282" w14:textId="77777777" w:rsidR="006E6F23" w:rsidRDefault="006E6F23" w:rsidP="006E6F23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2022- </w:t>
      </w:r>
      <w:r>
        <w:rPr>
          <w:sz w:val="28"/>
          <w:szCs w:val="28"/>
        </w:rPr>
        <w:tab/>
        <w:t>BOA medicolegal committee</w:t>
      </w:r>
    </w:p>
    <w:p w14:paraId="611FEC07" w14:textId="77777777" w:rsidR="006A7255" w:rsidRDefault="006A7255" w:rsidP="006E6F23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20AEAA7A" w14:textId="77777777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2017-18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President  British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Foot and Ankle Society</w:t>
      </w:r>
    </w:p>
    <w:p w14:paraId="67CECD4E" w14:textId="77777777" w:rsidR="006E6F23" w:rsidRDefault="006E6F23" w:rsidP="006E6F23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03A71204" w14:textId="77777777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3B6ACD6A" w14:textId="1B31C4ED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2014-2017</w:t>
      </w:r>
      <w:r>
        <w:rPr>
          <w:sz w:val="28"/>
          <w:szCs w:val="28"/>
        </w:rPr>
        <w:tab/>
        <w:t xml:space="preserve">Clinical </w:t>
      </w:r>
      <w:proofErr w:type="gramStart"/>
      <w:r>
        <w:rPr>
          <w:sz w:val="28"/>
          <w:szCs w:val="28"/>
        </w:rPr>
        <w:t>Director  of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musculo</w:t>
      </w:r>
      <w:proofErr w:type="spellEnd"/>
      <w:r>
        <w:rPr>
          <w:sz w:val="28"/>
          <w:szCs w:val="28"/>
        </w:rPr>
        <w:t xml:space="preserve">-skeletal department at North Bristol NHS trust responsible for day to day running of the major </w:t>
      </w:r>
      <w:proofErr w:type="spellStart"/>
      <w:r w:rsidR="0081560E">
        <w:rPr>
          <w:sz w:val="28"/>
          <w:szCs w:val="28"/>
        </w:rPr>
        <w:t>O</w:t>
      </w:r>
      <w:r>
        <w:rPr>
          <w:sz w:val="28"/>
          <w:szCs w:val="28"/>
        </w:rPr>
        <w:t>rthopaedic</w:t>
      </w:r>
      <w:proofErr w:type="spellEnd"/>
      <w:r>
        <w:rPr>
          <w:sz w:val="28"/>
          <w:szCs w:val="28"/>
        </w:rPr>
        <w:t xml:space="preserve"> unit in Bristol </w:t>
      </w:r>
    </w:p>
    <w:p w14:paraId="0B572A90" w14:textId="77777777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2A087BA1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2009 - 2015 </w:t>
      </w:r>
      <w:r>
        <w:rPr>
          <w:sz w:val="28"/>
          <w:szCs w:val="28"/>
        </w:rPr>
        <w:tab/>
        <w:t xml:space="preserve">Treasurer to British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Foot &amp; Ankle Society</w:t>
      </w:r>
    </w:p>
    <w:p w14:paraId="227B9480" w14:textId="77777777" w:rsidR="006A7255" w:rsidRDefault="006A7255" w:rsidP="006A7255">
      <w:pPr>
        <w:tabs>
          <w:tab w:val="left" w:pos="1985"/>
          <w:tab w:val="left" w:pos="2835"/>
        </w:tabs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A subspecialist society with close to 500 members. As treasurer I sit on the executive council and am actively involved with all education, </w:t>
      </w:r>
      <w:proofErr w:type="gramStart"/>
      <w:r>
        <w:rPr>
          <w:sz w:val="28"/>
          <w:szCs w:val="28"/>
        </w:rPr>
        <w:t>research</w:t>
      </w:r>
      <w:proofErr w:type="gramEnd"/>
      <w:r>
        <w:rPr>
          <w:sz w:val="28"/>
          <w:szCs w:val="28"/>
        </w:rPr>
        <w:t xml:space="preserve"> and financial decisions of the society</w:t>
      </w:r>
    </w:p>
    <w:p w14:paraId="79FCB123" w14:textId="77777777" w:rsidR="006A7255" w:rsidRDefault="006A7255" w:rsidP="006A7255">
      <w:pPr>
        <w:tabs>
          <w:tab w:val="left" w:pos="1985"/>
          <w:tab w:val="left" w:pos="2835"/>
        </w:tabs>
        <w:ind w:left="1985"/>
        <w:rPr>
          <w:sz w:val="28"/>
          <w:szCs w:val="28"/>
        </w:rPr>
      </w:pPr>
    </w:p>
    <w:p w14:paraId="6E248638" w14:textId="77777777" w:rsidR="006A7255" w:rsidRPr="00296F91" w:rsidRDefault="006A7255" w:rsidP="006A7255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2004-</w:t>
      </w:r>
      <w:r w:rsidR="00EA1A07">
        <w:rPr>
          <w:sz w:val="28"/>
          <w:szCs w:val="28"/>
        </w:rPr>
        <w:t>2014</w:t>
      </w:r>
      <w:r>
        <w:rPr>
          <w:sz w:val="28"/>
          <w:szCs w:val="28"/>
        </w:rPr>
        <w:tab/>
        <w:t xml:space="preserve">Member of AO teaching faculty, </w:t>
      </w:r>
    </w:p>
    <w:p w14:paraId="0A3E11F3" w14:textId="77777777" w:rsidR="006A7255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 w:rsidRPr="00296F91">
        <w:rPr>
          <w:sz w:val="28"/>
          <w:szCs w:val="28"/>
        </w:rPr>
        <w:tab/>
      </w:r>
      <w:r>
        <w:rPr>
          <w:sz w:val="28"/>
          <w:szCs w:val="28"/>
        </w:rPr>
        <w:t xml:space="preserve">A world recognized educational </w:t>
      </w:r>
      <w:proofErr w:type="spellStart"/>
      <w:r>
        <w:rPr>
          <w:sz w:val="28"/>
          <w:szCs w:val="28"/>
        </w:rPr>
        <w:t>organsiation</w:t>
      </w:r>
      <w:proofErr w:type="spellEnd"/>
    </w:p>
    <w:p w14:paraId="0A4357A5" w14:textId="77777777" w:rsidR="006A7255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 xml:space="preserve">responsible for setting standards in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trauma.</w:t>
      </w:r>
    </w:p>
    <w:p w14:paraId="5486098A" w14:textId="77777777" w:rsidR="006A7255" w:rsidRPr="00296F91" w:rsidRDefault="006A7255" w:rsidP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3528E09B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7C3D5C3E" w14:textId="77777777" w:rsidR="006A7255" w:rsidRPr="00B66062" w:rsidRDefault="006A7255" w:rsidP="006A7255">
      <w:pPr>
        <w:tabs>
          <w:tab w:val="left" w:pos="1985"/>
          <w:tab w:val="left" w:pos="3402"/>
        </w:tabs>
        <w:rPr>
          <w:b/>
          <w:sz w:val="36"/>
          <w:szCs w:val="28"/>
        </w:rPr>
      </w:pPr>
      <w:r w:rsidRPr="00B66062">
        <w:rPr>
          <w:b/>
          <w:sz w:val="36"/>
          <w:szCs w:val="28"/>
        </w:rPr>
        <w:t>Experience</w:t>
      </w:r>
    </w:p>
    <w:p w14:paraId="5908B0BB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3D70D9AA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>Trauma</w:t>
      </w:r>
    </w:p>
    <w:p w14:paraId="2D5B1F88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1BD576E8" w14:textId="77777777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 xml:space="preserve">I have a broad general training in the management of all musculoskeletal soft tissue and bony injuries. I am familiar with the current concepts of modern injury management in the UK. I have a current Advanced Trauma and Life Support certificate and have been trained in the advanced techniques of fracture management by the AO foundation – regarded as the worldwide authority in musculoskeletal injury. </w:t>
      </w:r>
    </w:p>
    <w:p w14:paraId="673F553B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03B5A60F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 xml:space="preserve">My current practice involves one day per week in the management of all </w:t>
      </w:r>
      <w:proofErr w:type="spellStart"/>
      <w:r w:rsidRPr="00296F91">
        <w:rPr>
          <w:sz w:val="28"/>
          <w:szCs w:val="28"/>
        </w:rPr>
        <w:t>orthopaedic</w:t>
      </w:r>
      <w:proofErr w:type="spellEnd"/>
      <w:r w:rsidRPr="00296F91">
        <w:rPr>
          <w:sz w:val="28"/>
          <w:szCs w:val="28"/>
        </w:rPr>
        <w:t xml:space="preserve"> trauma at a busy tertiary referral </w:t>
      </w:r>
      <w:proofErr w:type="spellStart"/>
      <w:r w:rsidRPr="00296F91">
        <w:rPr>
          <w:sz w:val="28"/>
          <w:szCs w:val="28"/>
        </w:rPr>
        <w:t>centre</w:t>
      </w:r>
      <w:proofErr w:type="spellEnd"/>
      <w:r w:rsidRPr="00296F91">
        <w:rPr>
          <w:sz w:val="28"/>
          <w:szCs w:val="28"/>
        </w:rPr>
        <w:t xml:space="preserve"> serving a population </w:t>
      </w:r>
      <w:proofErr w:type="gramStart"/>
      <w:r w:rsidRPr="00296F91">
        <w:rPr>
          <w:sz w:val="28"/>
          <w:szCs w:val="28"/>
        </w:rPr>
        <w:t>in excess of</w:t>
      </w:r>
      <w:proofErr w:type="gramEnd"/>
      <w:r w:rsidRPr="00296F91">
        <w:rPr>
          <w:sz w:val="28"/>
          <w:szCs w:val="28"/>
        </w:rPr>
        <w:t xml:space="preserve"> 500,000 people. </w:t>
      </w:r>
      <w:r>
        <w:rPr>
          <w:sz w:val="28"/>
          <w:szCs w:val="28"/>
        </w:rPr>
        <w:t xml:space="preserve">I lead the complex foot and ankle clinic that deals with the management of complex and/or delayed trauma. </w:t>
      </w:r>
      <w:r w:rsidRPr="00296F91">
        <w:rPr>
          <w:sz w:val="28"/>
          <w:szCs w:val="28"/>
        </w:rPr>
        <w:t>I am responsible for training students &amp; doctors in training at all levels up to specialist registrar.</w:t>
      </w:r>
    </w:p>
    <w:p w14:paraId="6AB036F5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053946F9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proofErr w:type="spellStart"/>
      <w:r w:rsidRPr="00296F91">
        <w:rPr>
          <w:sz w:val="28"/>
          <w:szCs w:val="28"/>
        </w:rPr>
        <w:t>Orthopaedics</w:t>
      </w:r>
      <w:proofErr w:type="spellEnd"/>
    </w:p>
    <w:p w14:paraId="01647C80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0708FD44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 xml:space="preserve">My NHS and private </w:t>
      </w:r>
      <w:proofErr w:type="gramStart"/>
      <w:r w:rsidRPr="00296F91">
        <w:rPr>
          <w:sz w:val="28"/>
          <w:szCs w:val="28"/>
        </w:rPr>
        <w:t xml:space="preserve">practice  </w:t>
      </w:r>
      <w:r>
        <w:rPr>
          <w:sz w:val="28"/>
          <w:szCs w:val="28"/>
        </w:rPr>
        <w:t>consists</w:t>
      </w:r>
      <w:proofErr w:type="gramEnd"/>
      <w:r>
        <w:rPr>
          <w:sz w:val="28"/>
          <w:szCs w:val="28"/>
        </w:rPr>
        <w:t xml:space="preserve"> entirely of </w:t>
      </w:r>
      <w:r w:rsidRPr="00296F91">
        <w:rPr>
          <w:sz w:val="28"/>
          <w:szCs w:val="28"/>
        </w:rPr>
        <w:t>the</w:t>
      </w:r>
      <w:r>
        <w:rPr>
          <w:sz w:val="28"/>
          <w:szCs w:val="28"/>
        </w:rPr>
        <w:t xml:space="preserve"> assessment &amp;</w:t>
      </w:r>
      <w:r w:rsidRPr="00296F91">
        <w:rPr>
          <w:sz w:val="28"/>
          <w:szCs w:val="28"/>
        </w:rPr>
        <w:t xml:space="preserve"> treatment of disorders in the foot &amp; ankle. This </w:t>
      </w:r>
      <w:proofErr w:type="gramStart"/>
      <w:r w:rsidRPr="00296F91">
        <w:rPr>
          <w:sz w:val="28"/>
          <w:szCs w:val="28"/>
        </w:rPr>
        <w:t>sub specialty</w:t>
      </w:r>
      <w:proofErr w:type="gramEnd"/>
      <w:r w:rsidRPr="00296F91">
        <w:rPr>
          <w:sz w:val="28"/>
          <w:szCs w:val="28"/>
        </w:rPr>
        <w:t xml:space="preserve"> has developed from </w:t>
      </w:r>
      <w:r>
        <w:rPr>
          <w:sz w:val="28"/>
          <w:szCs w:val="28"/>
        </w:rPr>
        <w:t>experience and fellowships</w:t>
      </w:r>
      <w:r w:rsidRPr="00296F91">
        <w:rPr>
          <w:sz w:val="28"/>
          <w:szCs w:val="28"/>
        </w:rPr>
        <w:t xml:space="preserve"> in Bristol, Brisbane and Dallas.</w:t>
      </w:r>
    </w:p>
    <w:p w14:paraId="7EE8C71B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 xml:space="preserve">I see </w:t>
      </w:r>
      <w:proofErr w:type="gramStart"/>
      <w:r w:rsidRPr="00296F91">
        <w:rPr>
          <w:sz w:val="28"/>
          <w:szCs w:val="28"/>
        </w:rPr>
        <w:t>in excess of</w:t>
      </w:r>
      <w:proofErr w:type="gramEnd"/>
      <w:r w:rsidRPr="00296F91">
        <w:rPr>
          <w:sz w:val="28"/>
          <w:szCs w:val="28"/>
        </w:rPr>
        <w:t xml:space="preserve"> 1000 new</w:t>
      </w:r>
      <w:r>
        <w:rPr>
          <w:sz w:val="28"/>
          <w:szCs w:val="28"/>
        </w:rPr>
        <w:t xml:space="preserve"> foot &amp; ankle</w:t>
      </w:r>
      <w:r w:rsidRPr="00296F91">
        <w:rPr>
          <w:sz w:val="28"/>
          <w:szCs w:val="28"/>
        </w:rPr>
        <w:t xml:space="preserve"> referrals per year and operate on approximately 400-500 cases per year. </w:t>
      </w:r>
    </w:p>
    <w:p w14:paraId="432B655C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72DC571B" w14:textId="5365E700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 xml:space="preserve">I am proficient in all standard </w:t>
      </w:r>
      <w:proofErr w:type="spellStart"/>
      <w:r w:rsidRPr="00296F91">
        <w:rPr>
          <w:sz w:val="28"/>
          <w:szCs w:val="28"/>
        </w:rPr>
        <w:t>orthopaedic</w:t>
      </w:r>
      <w:proofErr w:type="spellEnd"/>
      <w:r w:rsidRPr="00296F91">
        <w:rPr>
          <w:sz w:val="28"/>
          <w:szCs w:val="28"/>
        </w:rPr>
        <w:t xml:space="preserve"> procedures in </w:t>
      </w:r>
      <w:r w:rsidR="0081560E">
        <w:rPr>
          <w:sz w:val="28"/>
          <w:szCs w:val="28"/>
        </w:rPr>
        <w:t>foot and ankle</w:t>
      </w:r>
      <w:r w:rsidRPr="00296F91">
        <w:rPr>
          <w:sz w:val="28"/>
          <w:szCs w:val="28"/>
        </w:rPr>
        <w:t xml:space="preserve"> surgery and have specialist experience in arthroscopic surgery of the ankle as well as total ankle replacement.</w:t>
      </w:r>
    </w:p>
    <w:p w14:paraId="0A069B1A" w14:textId="77777777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3A78E453" w14:textId="77777777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Sports Injuries</w:t>
      </w:r>
    </w:p>
    <w:p w14:paraId="4ADC209D" w14:textId="77777777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</w:p>
    <w:p w14:paraId="79DC066A" w14:textId="77777777" w:rsidR="006A7255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extensive experience in the management of sports injuries both in the general population and in athletes. In my private practice at the Sport &amp;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Clinic in Bristol I regularly assess acute and chronic sports injuries in professional athletes. I am the nominated foot and ankle expert for Gloucestershire Country Cricket Club and have seen and treated several rugby and football players from the local professional teams. </w:t>
      </w:r>
    </w:p>
    <w:p w14:paraId="08EF197B" w14:textId="77777777" w:rsidR="006A7255" w:rsidRPr="00296F91" w:rsidRDefault="006A7255">
      <w:pPr>
        <w:pStyle w:val="BodyTextIndent3"/>
        <w:tabs>
          <w:tab w:val="left" w:pos="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lectured on several </w:t>
      </w:r>
      <w:proofErr w:type="gramStart"/>
      <w:r>
        <w:rPr>
          <w:sz w:val="28"/>
          <w:szCs w:val="28"/>
        </w:rPr>
        <w:t>sports</w:t>
      </w:r>
      <w:proofErr w:type="gramEnd"/>
      <w:r>
        <w:rPr>
          <w:sz w:val="28"/>
          <w:szCs w:val="28"/>
        </w:rPr>
        <w:t xml:space="preserve"> injury course both locally and nationally including to the annual meeting of the Football Association medical staff. I have published several papers as listed on the management of </w:t>
      </w:r>
      <w:proofErr w:type="spellStart"/>
      <w:r>
        <w:rPr>
          <w:sz w:val="28"/>
          <w:szCs w:val="28"/>
        </w:rPr>
        <w:t>ostecohondral</w:t>
      </w:r>
      <w:proofErr w:type="spellEnd"/>
      <w:r>
        <w:rPr>
          <w:sz w:val="28"/>
          <w:szCs w:val="28"/>
        </w:rPr>
        <w:t xml:space="preserve"> lesions, a frequent sporting related injury and the use of arthroscopy in acute injuries in the ankle.</w:t>
      </w:r>
    </w:p>
    <w:p w14:paraId="57B138A8" w14:textId="77777777" w:rsidR="006A7255" w:rsidRPr="00296F91" w:rsidRDefault="006A7255">
      <w:pPr>
        <w:tabs>
          <w:tab w:val="left" w:pos="1985"/>
          <w:tab w:val="left" w:pos="2835"/>
        </w:tabs>
        <w:ind w:left="426" w:hanging="2160"/>
        <w:jc w:val="both"/>
        <w:rPr>
          <w:sz w:val="28"/>
          <w:szCs w:val="28"/>
        </w:rPr>
      </w:pPr>
      <w:r w:rsidRPr="00296F91">
        <w:rPr>
          <w:sz w:val="28"/>
          <w:szCs w:val="28"/>
        </w:rPr>
        <w:tab/>
      </w:r>
    </w:p>
    <w:p w14:paraId="44D76EFB" w14:textId="77777777" w:rsidR="006A7255" w:rsidRPr="00296F91" w:rsidRDefault="006A7255">
      <w:pPr>
        <w:tabs>
          <w:tab w:val="left" w:pos="1985"/>
          <w:tab w:val="left" w:pos="2835"/>
        </w:tabs>
        <w:ind w:left="426" w:hanging="426"/>
        <w:rPr>
          <w:sz w:val="28"/>
          <w:szCs w:val="28"/>
        </w:rPr>
      </w:pPr>
    </w:p>
    <w:p w14:paraId="17C966E2" w14:textId="77777777" w:rsidR="006A7255" w:rsidRPr="00296F91" w:rsidRDefault="006A7255">
      <w:pPr>
        <w:tabs>
          <w:tab w:val="left" w:pos="1985"/>
          <w:tab w:val="left" w:pos="2835"/>
        </w:tabs>
        <w:ind w:left="426" w:hanging="426"/>
        <w:rPr>
          <w:sz w:val="28"/>
          <w:szCs w:val="28"/>
        </w:rPr>
      </w:pPr>
      <w:r w:rsidRPr="00296F91">
        <w:rPr>
          <w:sz w:val="28"/>
          <w:szCs w:val="28"/>
        </w:rPr>
        <w:t>Medico Legal</w:t>
      </w:r>
    </w:p>
    <w:p w14:paraId="247C9B75" w14:textId="77777777" w:rsidR="006A7255" w:rsidRPr="00296F91" w:rsidRDefault="006A7255">
      <w:pPr>
        <w:tabs>
          <w:tab w:val="left" w:pos="1985"/>
          <w:tab w:val="left" w:pos="2835"/>
        </w:tabs>
        <w:ind w:left="426" w:hanging="426"/>
        <w:rPr>
          <w:sz w:val="28"/>
          <w:szCs w:val="28"/>
        </w:rPr>
      </w:pPr>
    </w:p>
    <w:p w14:paraId="5B64A98D" w14:textId="77777777" w:rsidR="006A7255" w:rsidRPr="00296F91" w:rsidRDefault="006A7255">
      <w:pPr>
        <w:tabs>
          <w:tab w:val="left" w:pos="1985"/>
          <w:tab w:val="left" w:pos="2835"/>
        </w:tabs>
        <w:ind w:left="426" w:hanging="426"/>
        <w:rPr>
          <w:sz w:val="28"/>
          <w:szCs w:val="28"/>
        </w:rPr>
      </w:pPr>
      <w:r w:rsidRPr="00296F91">
        <w:rPr>
          <w:sz w:val="28"/>
          <w:szCs w:val="28"/>
        </w:rPr>
        <w:t xml:space="preserve">I have performed reports for medicolegal purposes since 1998. </w:t>
      </w:r>
    </w:p>
    <w:p w14:paraId="3FC95C17" w14:textId="69CE78EB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Currently I see and report on approximately </w:t>
      </w:r>
      <w:r>
        <w:rPr>
          <w:sz w:val="28"/>
          <w:szCs w:val="28"/>
        </w:rPr>
        <w:t>1</w:t>
      </w:r>
      <w:r w:rsidR="0081560E">
        <w:rPr>
          <w:sz w:val="28"/>
          <w:szCs w:val="28"/>
        </w:rPr>
        <w:t>0</w:t>
      </w:r>
      <w:r>
        <w:rPr>
          <w:sz w:val="28"/>
          <w:szCs w:val="28"/>
        </w:rPr>
        <w:t>0 personal injury</w:t>
      </w:r>
      <w:r w:rsidRPr="00296F91">
        <w:rPr>
          <w:sz w:val="28"/>
          <w:szCs w:val="28"/>
        </w:rPr>
        <w:t xml:space="preserve"> clients per year. My practice in the last year has been </w:t>
      </w:r>
      <w:r>
        <w:rPr>
          <w:sz w:val="28"/>
          <w:szCs w:val="28"/>
        </w:rPr>
        <w:t xml:space="preserve">split 40% </w:t>
      </w:r>
      <w:r w:rsidRPr="00296F91">
        <w:rPr>
          <w:sz w:val="28"/>
          <w:szCs w:val="28"/>
        </w:rPr>
        <w:t xml:space="preserve">claimant &amp; </w:t>
      </w:r>
      <w:r>
        <w:rPr>
          <w:sz w:val="28"/>
          <w:szCs w:val="28"/>
        </w:rPr>
        <w:t xml:space="preserve">60% </w:t>
      </w:r>
      <w:r w:rsidRPr="00296F91">
        <w:rPr>
          <w:sz w:val="28"/>
          <w:szCs w:val="28"/>
        </w:rPr>
        <w:t>defendant. My reports are Wolfe compliant and conform to appropriate legislation regarding such reports.</w:t>
      </w:r>
      <w:r>
        <w:rPr>
          <w:sz w:val="28"/>
          <w:szCs w:val="28"/>
        </w:rPr>
        <w:t xml:space="preserve"> </w:t>
      </w:r>
    </w:p>
    <w:p w14:paraId="2ADEBE57" w14:textId="77777777" w:rsidR="006A7255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E38DD3B" w14:textId="23FCBD26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I undertake negligence work in foot and ankle cases only and currently undertake approximately 75 screening reports (mainly </w:t>
      </w:r>
      <w:proofErr w:type="spellStart"/>
      <w:r>
        <w:rPr>
          <w:sz w:val="28"/>
          <w:szCs w:val="28"/>
        </w:rPr>
        <w:t>defence</w:t>
      </w:r>
      <w:proofErr w:type="spellEnd"/>
      <w:r>
        <w:rPr>
          <w:sz w:val="28"/>
          <w:szCs w:val="28"/>
        </w:rPr>
        <w:t xml:space="preserve">) and </w:t>
      </w:r>
      <w:r w:rsidR="0081560E">
        <w:rPr>
          <w:sz w:val="28"/>
          <w:szCs w:val="28"/>
        </w:rPr>
        <w:t>30</w:t>
      </w:r>
      <w:r>
        <w:rPr>
          <w:sz w:val="28"/>
          <w:szCs w:val="28"/>
        </w:rPr>
        <w:t>-</w:t>
      </w:r>
      <w:r w:rsidR="0081560E">
        <w:rPr>
          <w:sz w:val="28"/>
          <w:szCs w:val="28"/>
        </w:rPr>
        <w:t>40</w:t>
      </w:r>
      <w:r>
        <w:rPr>
          <w:sz w:val="28"/>
          <w:szCs w:val="28"/>
        </w:rPr>
        <w:t xml:space="preserve"> full reports per year </w:t>
      </w:r>
      <w:r w:rsidR="00EA1A07">
        <w:rPr>
          <w:sz w:val="28"/>
          <w:szCs w:val="28"/>
        </w:rPr>
        <w:t>60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defence</w:t>
      </w:r>
      <w:proofErr w:type="spellEnd"/>
      <w:r>
        <w:rPr>
          <w:sz w:val="28"/>
          <w:szCs w:val="28"/>
        </w:rPr>
        <w:t>. I have attended court 8 times over the last 4 years.</w:t>
      </w:r>
    </w:p>
    <w:p w14:paraId="268C012B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64159534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I have attended several conferences organized by the British </w:t>
      </w:r>
      <w:proofErr w:type="spellStart"/>
      <w:r w:rsidRPr="00296F91">
        <w:rPr>
          <w:sz w:val="28"/>
          <w:szCs w:val="28"/>
        </w:rPr>
        <w:t>Orthopaedic</w:t>
      </w:r>
      <w:proofErr w:type="spellEnd"/>
      <w:r w:rsidRPr="00296F91">
        <w:rPr>
          <w:sz w:val="28"/>
          <w:szCs w:val="28"/>
        </w:rPr>
        <w:t xml:space="preserve"> Association regarding the preparation of such reports </w:t>
      </w:r>
    </w:p>
    <w:p w14:paraId="2B09C9C7" w14:textId="77777777" w:rsidR="006A7255" w:rsidRPr="00296F91" w:rsidRDefault="006A7255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318EA19F" w14:textId="77777777" w:rsidR="006A7255" w:rsidRDefault="006A7255" w:rsidP="006E6F23">
      <w:pPr>
        <w:tabs>
          <w:tab w:val="left" w:pos="1985"/>
          <w:tab w:val="left" w:pos="2835"/>
        </w:tabs>
        <w:rPr>
          <w:sz w:val="28"/>
          <w:szCs w:val="28"/>
        </w:rPr>
      </w:pPr>
    </w:p>
    <w:p w14:paraId="47DB31CB" w14:textId="77777777" w:rsidR="006A7255" w:rsidRPr="00296F91" w:rsidRDefault="006A7255">
      <w:pPr>
        <w:tabs>
          <w:tab w:val="left" w:pos="1985"/>
          <w:tab w:val="left" w:pos="2835"/>
        </w:tabs>
        <w:ind w:left="2160" w:hanging="2160"/>
        <w:rPr>
          <w:sz w:val="28"/>
          <w:szCs w:val="28"/>
        </w:rPr>
      </w:pPr>
    </w:p>
    <w:p w14:paraId="3F121B34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Regular </w:t>
      </w:r>
      <w:r w:rsidRPr="00B66062">
        <w:rPr>
          <w:b/>
          <w:sz w:val="36"/>
          <w:szCs w:val="28"/>
        </w:rPr>
        <w:t>Teaching</w:t>
      </w:r>
      <w:r>
        <w:rPr>
          <w:b/>
          <w:sz w:val="36"/>
          <w:szCs w:val="28"/>
        </w:rPr>
        <w:t xml:space="preserve"> Commitments</w:t>
      </w:r>
    </w:p>
    <w:p w14:paraId="34AA674B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b/>
          <w:sz w:val="36"/>
          <w:szCs w:val="28"/>
        </w:rPr>
      </w:pPr>
    </w:p>
    <w:p w14:paraId="08497414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BOFAS Principles Course</w:t>
      </w:r>
    </w:p>
    <w:p w14:paraId="04F6CFDA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  <w:t>Regular contributor and course director in October 2017</w:t>
      </w:r>
    </w:p>
    <w:p w14:paraId="0B909499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44A1601D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Bristol Advanced Arthroscopy Course</w:t>
      </w:r>
    </w:p>
    <w:p w14:paraId="7DF10AA7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  <w:t>Yearly course Co-</w:t>
      </w:r>
      <w:proofErr w:type="spellStart"/>
      <w:r>
        <w:rPr>
          <w:sz w:val="28"/>
          <w:szCs w:val="28"/>
        </w:rPr>
        <w:t>covenor</w:t>
      </w:r>
      <w:proofErr w:type="spellEnd"/>
      <w:r>
        <w:rPr>
          <w:sz w:val="28"/>
          <w:szCs w:val="28"/>
        </w:rPr>
        <w:t xml:space="preserve"> and faculty last 4 years</w:t>
      </w:r>
    </w:p>
    <w:p w14:paraId="2332ABDF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69F83F95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 w:rsidRPr="00B66062">
        <w:rPr>
          <w:sz w:val="28"/>
          <w:szCs w:val="28"/>
        </w:rPr>
        <w:t>AO teaching faculty</w:t>
      </w:r>
    </w:p>
    <w:p w14:paraId="73AC3275" w14:textId="77777777" w:rsidR="006A7255" w:rsidRDefault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3018B1F5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Each year I teach on the AO foot &amp; ankle injury course. Both courses are aimed at trainee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surgeons to help them establish sound principles of the management of basic and complex fractures.</w:t>
      </w:r>
    </w:p>
    <w:p w14:paraId="3E6FDCCB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64763AF3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Stanmore Foot &amp; Ankle Course</w:t>
      </w:r>
    </w:p>
    <w:p w14:paraId="26C06900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3E88EDFB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 yearly course aimed at senior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trainees with a specialist interest in foot &amp; ankle surgery. Each year I attend to deliver at least one lecture.</w:t>
      </w:r>
    </w:p>
    <w:p w14:paraId="261E8CE1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7D0F4D48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Guilford arthroscopy course</w:t>
      </w:r>
    </w:p>
    <w:p w14:paraId="4F14B02D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67B79346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An advanced techniques course for experienced surgeons wishing to develop skills in advanced ankle and foot arthroscopy. I have been a senior faculty member </w:t>
      </w:r>
      <w:proofErr w:type="gramStart"/>
      <w:r>
        <w:rPr>
          <w:sz w:val="28"/>
          <w:szCs w:val="28"/>
        </w:rPr>
        <w:t>for  6</w:t>
      </w:r>
      <w:proofErr w:type="gramEnd"/>
      <w:r>
        <w:rPr>
          <w:sz w:val="28"/>
          <w:szCs w:val="28"/>
        </w:rPr>
        <w:t xml:space="preserve"> year</w:t>
      </w:r>
      <w:r w:rsidR="006E6F23">
        <w:rPr>
          <w:sz w:val="28"/>
          <w:szCs w:val="28"/>
        </w:rPr>
        <w:t>s</w:t>
      </w:r>
    </w:p>
    <w:p w14:paraId="0899D7F9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0FF2262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Educational Supervisor</w:t>
      </w:r>
    </w:p>
    <w:p w14:paraId="26D6C28D" w14:textId="77777777" w:rsidR="006A7255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rPr>
          <w:sz w:val="28"/>
          <w:szCs w:val="28"/>
        </w:rPr>
      </w:pPr>
    </w:p>
    <w:p w14:paraId="17F25080" w14:textId="77777777" w:rsidR="006A7255" w:rsidRPr="00B66062" w:rsidRDefault="006A7255" w:rsidP="006A7255">
      <w:pPr>
        <w:pStyle w:val="BodyText"/>
        <w:tabs>
          <w:tab w:val="left" w:pos="1985"/>
          <w:tab w:val="left" w:pos="2410"/>
          <w:tab w:val="left" w:pos="283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I supervise on a </w:t>
      </w:r>
      <w:proofErr w:type="gramStart"/>
      <w:r>
        <w:rPr>
          <w:sz w:val="28"/>
          <w:szCs w:val="28"/>
        </w:rPr>
        <w:t>day to day</w:t>
      </w:r>
      <w:proofErr w:type="gramEnd"/>
      <w:r>
        <w:rPr>
          <w:sz w:val="28"/>
          <w:szCs w:val="28"/>
        </w:rPr>
        <w:t xml:space="preserve"> basis the training of one registrar and two junior level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trainees.</w:t>
      </w:r>
    </w:p>
    <w:p w14:paraId="4606F798" w14:textId="77777777" w:rsidR="006A7255" w:rsidRDefault="006A7255">
      <w:pPr>
        <w:pStyle w:val="Heading2"/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36"/>
          <w:szCs w:val="28"/>
        </w:rPr>
      </w:pPr>
    </w:p>
    <w:p w14:paraId="14556BCC" w14:textId="77777777" w:rsidR="006A7255" w:rsidRDefault="006A7255" w:rsidP="006A7255"/>
    <w:p w14:paraId="2C1521F7" w14:textId="77777777" w:rsidR="006E6F23" w:rsidRDefault="006E6F23" w:rsidP="006A7255"/>
    <w:p w14:paraId="41C4C4B1" w14:textId="77777777" w:rsidR="006E6F23" w:rsidRDefault="006E6F23" w:rsidP="006A7255"/>
    <w:p w14:paraId="34BA8A7A" w14:textId="77777777" w:rsidR="006E6F23" w:rsidRDefault="006E6F23" w:rsidP="006A7255"/>
    <w:p w14:paraId="735F2B6E" w14:textId="31F132C6" w:rsidR="006E6F23" w:rsidRDefault="006E6F23" w:rsidP="006A7255"/>
    <w:p w14:paraId="0D3592DA" w14:textId="5B4F5C28" w:rsidR="0081560E" w:rsidRDefault="0081560E" w:rsidP="006A7255"/>
    <w:p w14:paraId="0E8F55C2" w14:textId="2BD9A42E" w:rsidR="0081560E" w:rsidRDefault="0081560E" w:rsidP="006A7255"/>
    <w:p w14:paraId="577C5519" w14:textId="57D9787F" w:rsidR="0081560E" w:rsidRDefault="0081560E" w:rsidP="006A7255"/>
    <w:p w14:paraId="4CF086DD" w14:textId="4272A740" w:rsidR="0081560E" w:rsidRDefault="0081560E" w:rsidP="006A7255"/>
    <w:p w14:paraId="4387095B" w14:textId="2E7ED05C" w:rsidR="0081560E" w:rsidRDefault="0081560E" w:rsidP="006A7255"/>
    <w:p w14:paraId="520C2D44" w14:textId="77777777" w:rsidR="0081560E" w:rsidRDefault="0081560E" w:rsidP="006A7255"/>
    <w:p w14:paraId="2512153F" w14:textId="77777777" w:rsidR="006E6F23" w:rsidRDefault="006E6F23" w:rsidP="006A7255"/>
    <w:p w14:paraId="41C5D626" w14:textId="77777777" w:rsidR="006E6F23" w:rsidRPr="001B14D8" w:rsidRDefault="006E6F23" w:rsidP="006A7255"/>
    <w:p w14:paraId="5DB5357D" w14:textId="77777777" w:rsidR="006A7255" w:rsidRPr="00B66062" w:rsidRDefault="006A7255">
      <w:pPr>
        <w:pStyle w:val="Heading2"/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36"/>
          <w:szCs w:val="28"/>
        </w:rPr>
      </w:pPr>
      <w:r w:rsidRPr="00B66062">
        <w:rPr>
          <w:b/>
          <w:sz w:val="36"/>
          <w:szCs w:val="28"/>
        </w:rPr>
        <w:lastRenderedPageBreak/>
        <w:t>Publications</w:t>
      </w:r>
    </w:p>
    <w:p w14:paraId="0BD1D368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</w:p>
    <w:p w14:paraId="0BA7EBD7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 xml:space="preserve">Combination </w:t>
      </w:r>
      <w:proofErr w:type="spellStart"/>
      <w:r w:rsidRPr="00296F91">
        <w:rPr>
          <w:b/>
          <w:bCs/>
          <w:sz w:val="28"/>
          <w:szCs w:val="28"/>
        </w:rPr>
        <w:t>subcapital</w:t>
      </w:r>
      <w:proofErr w:type="spellEnd"/>
      <w:r w:rsidRPr="00296F91">
        <w:rPr>
          <w:b/>
          <w:bCs/>
          <w:sz w:val="28"/>
          <w:szCs w:val="28"/>
        </w:rPr>
        <w:t xml:space="preserve"> and intertrochanteric fractures of the femoral neck</w:t>
      </w:r>
    </w:p>
    <w:p w14:paraId="440F4D47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PRP Taylor, S Hepple &amp; D Stanley </w:t>
      </w:r>
    </w:p>
    <w:p w14:paraId="1A148326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>Injury</w:t>
      </w:r>
      <w:r w:rsidRPr="00296F91">
        <w:rPr>
          <w:b/>
          <w:sz w:val="28"/>
          <w:szCs w:val="28"/>
        </w:rPr>
        <w:t xml:space="preserve"> </w:t>
      </w:r>
      <w:proofErr w:type="gramStart"/>
      <w:r w:rsidRPr="00296F91">
        <w:rPr>
          <w:bCs/>
          <w:sz w:val="28"/>
          <w:szCs w:val="28"/>
        </w:rPr>
        <w:t>1996;</w:t>
      </w:r>
      <w:r w:rsidRPr="00296F91">
        <w:rPr>
          <w:sz w:val="28"/>
          <w:szCs w:val="28"/>
        </w:rPr>
        <w:t>27:68</w:t>
      </w:r>
      <w:proofErr w:type="gramEnd"/>
      <w:r w:rsidRPr="00296F91">
        <w:rPr>
          <w:sz w:val="28"/>
          <w:szCs w:val="28"/>
        </w:rPr>
        <w:t>-71</w:t>
      </w:r>
    </w:p>
    <w:p w14:paraId="1FF800EE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08485FD0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 xml:space="preserve">Madura Foot </w:t>
      </w:r>
      <w:proofErr w:type="gramStart"/>
      <w:r w:rsidRPr="00296F91">
        <w:rPr>
          <w:b/>
          <w:bCs/>
          <w:sz w:val="28"/>
          <w:szCs w:val="28"/>
        </w:rPr>
        <w:t>-  a</w:t>
      </w:r>
      <w:proofErr w:type="gramEnd"/>
      <w:r w:rsidRPr="00296F91">
        <w:rPr>
          <w:b/>
          <w:bCs/>
          <w:sz w:val="28"/>
          <w:szCs w:val="28"/>
        </w:rPr>
        <w:t xml:space="preserve"> leading article</w:t>
      </w:r>
    </w:p>
    <w:p w14:paraId="5B906EA0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>S Hepple, N Harris, TWD Smith</w:t>
      </w:r>
    </w:p>
    <w:p w14:paraId="4EF0D594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 xml:space="preserve">The Foot </w:t>
      </w:r>
      <w:proofErr w:type="gramStart"/>
      <w:r w:rsidRPr="00296F91">
        <w:rPr>
          <w:iCs/>
          <w:sz w:val="28"/>
          <w:szCs w:val="28"/>
        </w:rPr>
        <w:t>1997;7:</w:t>
      </w:r>
      <w:r w:rsidRPr="00296F91">
        <w:rPr>
          <w:sz w:val="28"/>
          <w:szCs w:val="28"/>
        </w:rPr>
        <w:t>176</w:t>
      </w:r>
      <w:proofErr w:type="gramEnd"/>
      <w:r w:rsidRPr="00296F91">
        <w:rPr>
          <w:sz w:val="28"/>
          <w:szCs w:val="28"/>
        </w:rPr>
        <w:t>-9</w:t>
      </w:r>
    </w:p>
    <w:p w14:paraId="083E665C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ab/>
      </w:r>
    </w:p>
    <w:p w14:paraId="5CE997DC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Odontoid peg fracture and Paget’s Disease</w:t>
      </w:r>
    </w:p>
    <w:p w14:paraId="0873B4DB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>S Hepple, CJM Getty, DL Douglas</w:t>
      </w:r>
    </w:p>
    <w:p w14:paraId="59EDF88B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 xml:space="preserve">Injury </w:t>
      </w:r>
      <w:proofErr w:type="gramStart"/>
      <w:r w:rsidRPr="00296F91">
        <w:rPr>
          <w:sz w:val="28"/>
          <w:szCs w:val="28"/>
        </w:rPr>
        <w:t>1998;29:323</w:t>
      </w:r>
      <w:proofErr w:type="gramEnd"/>
      <w:r w:rsidRPr="00296F91">
        <w:rPr>
          <w:sz w:val="28"/>
          <w:szCs w:val="28"/>
        </w:rPr>
        <w:t>-325</w:t>
      </w:r>
    </w:p>
    <w:p w14:paraId="1964D52C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4C52C94F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Bowling finger</w:t>
      </w:r>
    </w:p>
    <w:p w14:paraId="1F01AAC0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>S Hepple</w:t>
      </w:r>
    </w:p>
    <w:p w14:paraId="1E00536E" w14:textId="77777777" w:rsidR="006A7255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i/>
          <w:sz w:val="28"/>
          <w:szCs w:val="28"/>
        </w:rPr>
      </w:pPr>
      <w:r w:rsidRPr="00296F91">
        <w:rPr>
          <w:i/>
          <w:sz w:val="28"/>
          <w:szCs w:val="28"/>
        </w:rPr>
        <w:t>BMJ</w:t>
      </w:r>
      <w:r w:rsidRPr="00296F91">
        <w:rPr>
          <w:sz w:val="28"/>
          <w:szCs w:val="28"/>
        </w:rPr>
        <w:t xml:space="preserve"> </w:t>
      </w:r>
      <w:proofErr w:type="gramStart"/>
      <w:r w:rsidRPr="00296F91">
        <w:rPr>
          <w:sz w:val="28"/>
          <w:szCs w:val="28"/>
        </w:rPr>
        <w:t>1998;317:154</w:t>
      </w:r>
      <w:proofErr w:type="gramEnd"/>
    </w:p>
    <w:p w14:paraId="0D8D67F9" w14:textId="77777777" w:rsidR="006A7255" w:rsidRPr="001B14D8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i/>
          <w:sz w:val="28"/>
          <w:szCs w:val="28"/>
        </w:rPr>
      </w:pPr>
      <w:r w:rsidRPr="00296F91">
        <w:rPr>
          <w:b/>
          <w:sz w:val="28"/>
          <w:szCs w:val="28"/>
        </w:rPr>
        <w:tab/>
      </w:r>
    </w:p>
    <w:p w14:paraId="04DA7A1A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Lateral ligament injuries and osteochondral injuries of the talus in MRI scanning of the hindfoot</w:t>
      </w:r>
    </w:p>
    <w:p w14:paraId="4C8AE53A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S Hepple, IG </w:t>
      </w:r>
      <w:proofErr w:type="spellStart"/>
      <w:r w:rsidRPr="00296F91">
        <w:rPr>
          <w:sz w:val="28"/>
          <w:szCs w:val="28"/>
        </w:rPr>
        <w:t>Winson</w:t>
      </w:r>
      <w:proofErr w:type="spellEnd"/>
      <w:r w:rsidRPr="00296F91">
        <w:rPr>
          <w:sz w:val="28"/>
          <w:szCs w:val="28"/>
        </w:rPr>
        <w:t xml:space="preserve">, D </w:t>
      </w:r>
      <w:proofErr w:type="spellStart"/>
      <w:r w:rsidRPr="00296F91">
        <w:rPr>
          <w:sz w:val="28"/>
          <w:szCs w:val="28"/>
        </w:rPr>
        <w:t>Glew</w:t>
      </w:r>
      <w:proofErr w:type="spellEnd"/>
    </w:p>
    <w:p w14:paraId="0788BB3D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>Foot &amp; Ankle International</w:t>
      </w:r>
      <w:r w:rsidRPr="00296F91">
        <w:rPr>
          <w:sz w:val="28"/>
          <w:szCs w:val="28"/>
        </w:rPr>
        <w:t xml:space="preserve"> </w:t>
      </w:r>
      <w:proofErr w:type="gramStart"/>
      <w:r w:rsidRPr="00296F91">
        <w:rPr>
          <w:sz w:val="28"/>
          <w:szCs w:val="28"/>
        </w:rPr>
        <w:t>1998;19:501</w:t>
      </w:r>
      <w:proofErr w:type="gramEnd"/>
    </w:p>
    <w:p w14:paraId="2383CC7B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124862CD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i/>
          <w:sz w:val="28"/>
          <w:szCs w:val="28"/>
        </w:rPr>
      </w:pPr>
      <w:r w:rsidRPr="00296F91">
        <w:rPr>
          <w:b/>
          <w:bCs/>
          <w:sz w:val="28"/>
          <w:szCs w:val="28"/>
        </w:rPr>
        <w:t>Osteochondral lesions of the talus. Incidence and size with relation to possible differences in treatment</w:t>
      </w:r>
    </w:p>
    <w:p w14:paraId="7E031D53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S Hepple, I Finlay, IG </w:t>
      </w:r>
      <w:proofErr w:type="spellStart"/>
      <w:r w:rsidRPr="00296F91">
        <w:rPr>
          <w:sz w:val="28"/>
          <w:szCs w:val="28"/>
        </w:rPr>
        <w:t>Winson</w:t>
      </w:r>
      <w:proofErr w:type="spellEnd"/>
      <w:r w:rsidRPr="00296F91">
        <w:rPr>
          <w:sz w:val="28"/>
          <w:szCs w:val="28"/>
        </w:rPr>
        <w:t xml:space="preserve">, D </w:t>
      </w:r>
      <w:proofErr w:type="spellStart"/>
      <w:r w:rsidRPr="00296F91">
        <w:rPr>
          <w:sz w:val="28"/>
          <w:szCs w:val="28"/>
        </w:rPr>
        <w:t>Glew</w:t>
      </w:r>
      <w:proofErr w:type="spellEnd"/>
    </w:p>
    <w:p w14:paraId="5888E499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 xml:space="preserve">JBJS </w:t>
      </w:r>
      <w:r w:rsidRPr="00296F91">
        <w:rPr>
          <w:sz w:val="28"/>
          <w:szCs w:val="28"/>
        </w:rPr>
        <w:t>1998;80B supp III: 252</w:t>
      </w:r>
    </w:p>
    <w:p w14:paraId="16B6ADB5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7932B059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 xml:space="preserve">Hindfoot alignment. Normal values and relevance to </w:t>
      </w:r>
      <w:proofErr w:type="spellStart"/>
      <w:r w:rsidRPr="00296F91">
        <w:rPr>
          <w:b/>
          <w:bCs/>
          <w:sz w:val="28"/>
          <w:szCs w:val="28"/>
        </w:rPr>
        <w:t>tibio</w:t>
      </w:r>
      <w:proofErr w:type="spellEnd"/>
      <w:r w:rsidRPr="00296F91">
        <w:rPr>
          <w:b/>
          <w:bCs/>
          <w:sz w:val="28"/>
          <w:szCs w:val="28"/>
        </w:rPr>
        <w:t>-</w:t>
      </w:r>
      <w:proofErr w:type="spellStart"/>
      <w:r w:rsidRPr="00296F91">
        <w:rPr>
          <w:b/>
          <w:bCs/>
          <w:sz w:val="28"/>
          <w:szCs w:val="28"/>
        </w:rPr>
        <w:t>talo</w:t>
      </w:r>
      <w:proofErr w:type="spellEnd"/>
      <w:r w:rsidRPr="00296F91">
        <w:rPr>
          <w:b/>
          <w:bCs/>
          <w:sz w:val="28"/>
          <w:szCs w:val="28"/>
        </w:rPr>
        <w:t>-calcaneal arthrodesis.</w:t>
      </w:r>
    </w:p>
    <w:p w14:paraId="28A43DFF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S Hepple, N Doling, IG </w:t>
      </w:r>
      <w:proofErr w:type="spellStart"/>
      <w:r w:rsidRPr="00296F91">
        <w:rPr>
          <w:sz w:val="28"/>
          <w:szCs w:val="28"/>
        </w:rPr>
        <w:t>Winson</w:t>
      </w:r>
      <w:proofErr w:type="spellEnd"/>
    </w:p>
    <w:p w14:paraId="3FEB1643" w14:textId="77777777" w:rsidR="006A7255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 xml:space="preserve">JBJS </w:t>
      </w:r>
      <w:r w:rsidRPr="00296F91">
        <w:rPr>
          <w:sz w:val="28"/>
          <w:szCs w:val="28"/>
        </w:rPr>
        <w:t>1998;80B supp III: 251</w:t>
      </w:r>
    </w:p>
    <w:p w14:paraId="38C1CBC7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7DB3570C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MRI imaging of osteochondral lesions of the talus - a new classification</w:t>
      </w:r>
    </w:p>
    <w:p w14:paraId="641F6BAE" w14:textId="77777777" w:rsidR="006A7255" w:rsidRPr="00296F91" w:rsidRDefault="006A7255">
      <w:pPr>
        <w:pStyle w:val="Heading4"/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S Hepple, IG </w:t>
      </w:r>
      <w:proofErr w:type="spellStart"/>
      <w:r w:rsidRPr="00296F91">
        <w:rPr>
          <w:sz w:val="28"/>
          <w:szCs w:val="28"/>
        </w:rPr>
        <w:t>Winson</w:t>
      </w:r>
      <w:proofErr w:type="spellEnd"/>
      <w:r w:rsidRPr="00296F91">
        <w:rPr>
          <w:sz w:val="28"/>
          <w:szCs w:val="28"/>
        </w:rPr>
        <w:t xml:space="preserve">, D </w:t>
      </w:r>
      <w:proofErr w:type="spellStart"/>
      <w:r w:rsidRPr="00296F91">
        <w:rPr>
          <w:sz w:val="28"/>
          <w:szCs w:val="28"/>
        </w:rPr>
        <w:t>Glew</w:t>
      </w:r>
      <w:proofErr w:type="spellEnd"/>
    </w:p>
    <w:p w14:paraId="2472EA06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iCs/>
          <w:sz w:val="28"/>
          <w:szCs w:val="28"/>
        </w:rPr>
        <w:t>Foot &amp; Ankle International</w:t>
      </w:r>
      <w:r w:rsidRPr="00296F91">
        <w:rPr>
          <w:sz w:val="28"/>
          <w:szCs w:val="28"/>
        </w:rPr>
        <w:t xml:space="preserve"> </w:t>
      </w:r>
      <w:proofErr w:type="gramStart"/>
      <w:r w:rsidRPr="00296F91">
        <w:rPr>
          <w:sz w:val="28"/>
          <w:szCs w:val="28"/>
        </w:rPr>
        <w:t>1999;20:789</w:t>
      </w:r>
      <w:proofErr w:type="gramEnd"/>
      <w:r w:rsidRPr="00296F91">
        <w:rPr>
          <w:sz w:val="28"/>
          <w:szCs w:val="28"/>
        </w:rPr>
        <w:t>-794</w:t>
      </w:r>
    </w:p>
    <w:p w14:paraId="6788ACA9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28"/>
          <w:szCs w:val="28"/>
        </w:rPr>
      </w:pPr>
    </w:p>
    <w:p w14:paraId="0154D05A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Early immune response to frozen gamma irradiated bone graft</w:t>
      </w:r>
    </w:p>
    <w:p w14:paraId="2DC9B0F6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S Hepple, A Hamer, I Stockley, AP </w:t>
      </w:r>
      <w:proofErr w:type="spellStart"/>
      <w:r w:rsidRPr="00296F91">
        <w:rPr>
          <w:sz w:val="28"/>
          <w:szCs w:val="28"/>
        </w:rPr>
        <w:t>Weetman</w:t>
      </w:r>
      <w:proofErr w:type="spellEnd"/>
    </w:p>
    <w:p w14:paraId="2D96A3E9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sz w:val="28"/>
          <w:szCs w:val="28"/>
        </w:rPr>
        <w:t xml:space="preserve">JBJS </w:t>
      </w:r>
      <w:r w:rsidRPr="00296F91">
        <w:rPr>
          <w:sz w:val="28"/>
          <w:szCs w:val="28"/>
        </w:rPr>
        <w:t>1999;81B supp II:151</w:t>
      </w:r>
    </w:p>
    <w:p w14:paraId="071AFF1F" w14:textId="77777777" w:rsidR="006A7255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31B9FF73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47899CEE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lastRenderedPageBreak/>
        <w:t>Outcome of ankle fractures in elderly patients</w:t>
      </w:r>
    </w:p>
    <w:p w14:paraId="055636DC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R Buckingham, S Hepple, IG </w:t>
      </w:r>
      <w:proofErr w:type="spellStart"/>
      <w:r w:rsidRPr="00296F91">
        <w:rPr>
          <w:sz w:val="28"/>
          <w:szCs w:val="28"/>
        </w:rPr>
        <w:t>Winson</w:t>
      </w:r>
      <w:proofErr w:type="spellEnd"/>
    </w:p>
    <w:p w14:paraId="5783505D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iCs/>
          <w:sz w:val="28"/>
          <w:szCs w:val="28"/>
        </w:rPr>
        <w:t xml:space="preserve">Foot &amp; Ankle Surgery </w:t>
      </w:r>
      <w:proofErr w:type="gramStart"/>
      <w:r w:rsidRPr="00296F91">
        <w:rPr>
          <w:sz w:val="28"/>
          <w:szCs w:val="28"/>
        </w:rPr>
        <w:t>2000;6:175</w:t>
      </w:r>
      <w:proofErr w:type="gramEnd"/>
      <w:r w:rsidRPr="00296F91">
        <w:rPr>
          <w:sz w:val="28"/>
          <w:szCs w:val="28"/>
        </w:rPr>
        <w:t>-8</w:t>
      </w:r>
    </w:p>
    <w:p w14:paraId="63AEF3B3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49C7F3CB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bCs/>
          <w:sz w:val="28"/>
          <w:szCs w:val="28"/>
        </w:rPr>
      </w:pPr>
      <w:r w:rsidRPr="00296F91">
        <w:rPr>
          <w:b/>
          <w:bCs/>
          <w:sz w:val="28"/>
          <w:szCs w:val="28"/>
        </w:rPr>
        <w:t>Early results of acute THR for acetabular fracture</w:t>
      </w:r>
    </w:p>
    <w:p w14:paraId="16E07D74" w14:textId="77777777" w:rsidR="006A7255" w:rsidRPr="00296F91" w:rsidRDefault="006A7255">
      <w:pPr>
        <w:pStyle w:val="Heading4"/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>S Hepple, AJ Ward</w:t>
      </w:r>
    </w:p>
    <w:p w14:paraId="3D39824A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i/>
          <w:iCs/>
          <w:sz w:val="28"/>
          <w:szCs w:val="28"/>
        </w:rPr>
        <w:t xml:space="preserve">JBJS </w:t>
      </w:r>
      <w:r w:rsidRPr="00296F91">
        <w:rPr>
          <w:sz w:val="28"/>
          <w:szCs w:val="28"/>
        </w:rPr>
        <w:t>2001;83B supp II:119</w:t>
      </w:r>
    </w:p>
    <w:p w14:paraId="62481EBB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03CFE193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28"/>
          <w:szCs w:val="28"/>
        </w:rPr>
      </w:pPr>
      <w:r w:rsidRPr="00296F91">
        <w:rPr>
          <w:b/>
          <w:bCs/>
          <w:sz w:val="28"/>
          <w:szCs w:val="28"/>
        </w:rPr>
        <w:t>Early to Medium term results of hindfoot fusion using intramedullary nailing</w:t>
      </w:r>
    </w:p>
    <w:p w14:paraId="590D7E9F" w14:textId="77777777" w:rsidR="006A7255" w:rsidRPr="00296F91" w:rsidRDefault="006A7255">
      <w:pPr>
        <w:pStyle w:val="Heading4"/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Cs/>
          <w:sz w:val="28"/>
          <w:szCs w:val="28"/>
        </w:rPr>
      </w:pPr>
      <w:r w:rsidRPr="00296F91">
        <w:rPr>
          <w:bCs/>
          <w:sz w:val="28"/>
          <w:szCs w:val="28"/>
        </w:rPr>
        <w:t xml:space="preserve">R Hammett, S. Hepple, WJ Harries, IG </w:t>
      </w:r>
      <w:proofErr w:type="spellStart"/>
      <w:r w:rsidRPr="00296F91">
        <w:rPr>
          <w:bCs/>
          <w:sz w:val="28"/>
          <w:szCs w:val="28"/>
        </w:rPr>
        <w:t>Winson</w:t>
      </w:r>
      <w:proofErr w:type="spellEnd"/>
    </w:p>
    <w:p w14:paraId="75BF78C5" w14:textId="77777777" w:rsidR="006A7255" w:rsidRPr="00296F91" w:rsidRDefault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Cs/>
          <w:sz w:val="28"/>
          <w:szCs w:val="28"/>
        </w:rPr>
      </w:pPr>
      <w:r w:rsidRPr="00296F91">
        <w:rPr>
          <w:bCs/>
          <w:sz w:val="28"/>
          <w:szCs w:val="28"/>
        </w:rPr>
        <w:t>JBJS 2004 84B supp</w:t>
      </w:r>
    </w:p>
    <w:p w14:paraId="4D8903B1" w14:textId="77777777" w:rsidR="006A7255" w:rsidRDefault="006A7255" w:rsidP="006A7255">
      <w:pPr>
        <w:shd w:val="clear" w:color="auto" w:fill="FFFFFF"/>
        <w:spacing w:line="432" w:lineRule="atLeast"/>
        <w:rPr>
          <w:rFonts w:cs="Arial"/>
          <w:b/>
          <w:sz w:val="28"/>
          <w:szCs w:val="22"/>
        </w:rPr>
      </w:pPr>
    </w:p>
    <w:p w14:paraId="1C5F8D52" w14:textId="77777777" w:rsidR="006A7255" w:rsidRPr="00E027B4" w:rsidRDefault="0081560E" w:rsidP="006A7255">
      <w:pPr>
        <w:shd w:val="clear" w:color="auto" w:fill="FFFFFF"/>
        <w:rPr>
          <w:rFonts w:cs="Arial"/>
          <w:b/>
          <w:sz w:val="28"/>
          <w:szCs w:val="22"/>
        </w:rPr>
      </w:pPr>
      <w:hyperlink r:id="rId5" w:history="1">
        <w:proofErr w:type="spellStart"/>
        <w:r w:rsidR="006A7255" w:rsidRPr="00E027B4">
          <w:rPr>
            <w:rFonts w:cs="Arial"/>
            <w:b/>
            <w:sz w:val="28"/>
            <w:szCs w:val="22"/>
          </w:rPr>
          <w:t>Tibiotalocalcaneal</w:t>
        </w:r>
        <w:proofErr w:type="spellEnd"/>
        <w:r w:rsidR="006A7255" w:rsidRPr="00E027B4">
          <w:rPr>
            <w:rFonts w:cs="Arial"/>
            <w:b/>
            <w:sz w:val="28"/>
            <w:szCs w:val="22"/>
          </w:rPr>
          <w:t xml:space="preserve"> arthrodesis with a curved, interlocking, intramedullary nail.</w:t>
        </w:r>
      </w:hyperlink>
    </w:p>
    <w:p w14:paraId="18BD4B79" w14:textId="77777777" w:rsidR="006A7255" w:rsidRPr="00E027B4" w:rsidRDefault="006A7255" w:rsidP="006A7255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1"/>
        </w:rPr>
      </w:pPr>
      <w:proofErr w:type="spellStart"/>
      <w:r w:rsidRPr="00E027B4">
        <w:rPr>
          <w:rFonts w:cs="Arial"/>
          <w:sz w:val="28"/>
          <w:szCs w:val="21"/>
        </w:rPr>
        <w:t>Budnar</w:t>
      </w:r>
      <w:proofErr w:type="spellEnd"/>
      <w:r w:rsidRPr="00E027B4">
        <w:rPr>
          <w:rFonts w:cs="Arial"/>
          <w:sz w:val="28"/>
          <w:szCs w:val="21"/>
        </w:rPr>
        <w:t xml:space="preserve"> VM, Hepple S, Harries WG, Livingstone JA, </w:t>
      </w:r>
      <w:proofErr w:type="spellStart"/>
      <w:r w:rsidRPr="00E027B4">
        <w:rPr>
          <w:rFonts w:cs="Arial"/>
          <w:sz w:val="28"/>
          <w:szCs w:val="21"/>
        </w:rPr>
        <w:t>Winson</w:t>
      </w:r>
      <w:proofErr w:type="spellEnd"/>
      <w:r w:rsidRPr="00E027B4">
        <w:rPr>
          <w:rFonts w:cs="Arial"/>
          <w:sz w:val="28"/>
          <w:szCs w:val="21"/>
        </w:rPr>
        <w:t xml:space="preserve"> </w:t>
      </w:r>
      <w:proofErr w:type="spellStart"/>
      <w:proofErr w:type="gramStart"/>
      <w:r w:rsidRPr="00E027B4">
        <w:rPr>
          <w:rFonts w:cs="Arial"/>
          <w:sz w:val="28"/>
          <w:szCs w:val="21"/>
        </w:rPr>
        <w:t>I.</w:t>
      </w:r>
      <w:r w:rsidRPr="00E027B4">
        <w:rPr>
          <w:rFonts w:cs="Arial"/>
          <w:i/>
          <w:sz w:val="28"/>
        </w:rPr>
        <w:t>Foot</w:t>
      </w:r>
      <w:proofErr w:type="spellEnd"/>
      <w:proofErr w:type="gramEnd"/>
      <w:r w:rsidRPr="00E027B4">
        <w:rPr>
          <w:rFonts w:cs="Arial"/>
          <w:i/>
          <w:sz w:val="28"/>
        </w:rPr>
        <w:t xml:space="preserve"> Ankle Int</w:t>
      </w:r>
      <w:r w:rsidRPr="00E027B4">
        <w:rPr>
          <w:rFonts w:cs="Arial"/>
          <w:i/>
          <w:sz w:val="28"/>
          <w:szCs w:val="18"/>
        </w:rPr>
        <w:t>. 2010 Dec;31(12):1085-92.</w:t>
      </w:r>
    </w:p>
    <w:p w14:paraId="31051BC7" w14:textId="77777777" w:rsidR="006A7255" w:rsidRDefault="006A7255" w:rsidP="006A725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C076B53" w14:textId="77777777" w:rsidR="006A7255" w:rsidRDefault="0081560E" w:rsidP="006A7255">
      <w:pPr>
        <w:shd w:val="clear" w:color="auto" w:fill="FFFFFF"/>
        <w:rPr>
          <w:rFonts w:cs="Arial"/>
          <w:b/>
          <w:sz w:val="28"/>
          <w:szCs w:val="22"/>
        </w:rPr>
      </w:pPr>
      <w:hyperlink r:id="rId6" w:history="1">
        <w:r w:rsidR="006A7255" w:rsidRPr="00E027B4">
          <w:rPr>
            <w:rFonts w:cs="Arial"/>
            <w:b/>
            <w:sz w:val="28"/>
            <w:szCs w:val="22"/>
          </w:rPr>
          <w:t xml:space="preserve">Fixation of ankle fragility fractures by </w:t>
        </w:r>
        <w:proofErr w:type="spellStart"/>
        <w:r w:rsidR="006A7255" w:rsidRPr="00E027B4">
          <w:rPr>
            <w:rFonts w:cs="Arial"/>
            <w:b/>
            <w:sz w:val="28"/>
            <w:szCs w:val="22"/>
          </w:rPr>
          <w:t>tibiotalocalcaneal</w:t>
        </w:r>
        <w:proofErr w:type="spellEnd"/>
        <w:r w:rsidR="006A7255" w:rsidRPr="00E027B4">
          <w:rPr>
            <w:rFonts w:cs="Arial"/>
            <w:b/>
            <w:sz w:val="28"/>
            <w:szCs w:val="22"/>
          </w:rPr>
          <w:t xml:space="preserve"> nail.</w:t>
        </w:r>
      </w:hyperlink>
    </w:p>
    <w:p w14:paraId="33AD1450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proofErr w:type="spellStart"/>
      <w:r>
        <w:rPr>
          <w:rFonts w:cs="Arial"/>
          <w:sz w:val="28"/>
          <w:szCs w:val="21"/>
        </w:rPr>
        <w:t>A</w:t>
      </w:r>
      <w:r w:rsidRPr="00E027B4">
        <w:rPr>
          <w:rFonts w:cs="Arial"/>
          <w:sz w:val="28"/>
          <w:szCs w:val="21"/>
        </w:rPr>
        <w:t>mirfeyz</w:t>
      </w:r>
      <w:proofErr w:type="spellEnd"/>
      <w:r w:rsidRPr="00E027B4">
        <w:rPr>
          <w:rFonts w:cs="Arial"/>
          <w:sz w:val="28"/>
          <w:szCs w:val="21"/>
        </w:rPr>
        <w:t xml:space="preserve"> R, Bacon A, Ling J, </w:t>
      </w:r>
      <w:proofErr w:type="spellStart"/>
      <w:r w:rsidRPr="00E027B4">
        <w:rPr>
          <w:rFonts w:cs="Arial"/>
          <w:sz w:val="28"/>
          <w:szCs w:val="21"/>
        </w:rPr>
        <w:t>Blom</w:t>
      </w:r>
      <w:proofErr w:type="spellEnd"/>
      <w:r w:rsidRPr="00E027B4">
        <w:rPr>
          <w:rFonts w:cs="Arial"/>
          <w:sz w:val="28"/>
          <w:szCs w:val="21"/>
        </w:rPr>
        <w:t xml:space="preserve"> A, Hepple S, </w:t>
      </w:r>
      <w:proofErr w:type="spellStart"/>
      <w:r w:rsidRPr="00E027B4">
        <w:rPr>
          <w:rFonts w:cs="Arial"/>
          <w:sz w:val="28"/>
          <w:szCs w:val="21"/>
        </w:rPr>
        <w:t>Winson</w:t>
      </w:r>
      <w:proofErr w:type="spellEnd"/>
      <w:r w:rsidRPr="00E027B4">
        <w:rPr>
          <w:rFonts w:cs="Arial"/>
          <w:sz w:val="28"/>
          <w:szCs w:val="21"/>
        </w:rPr>
        <w:t xml:space="preserve"> I, Harries W.</w:t>
      </w:r>
    </w:p>
    <w:p w14:paraId="11F10DA4" w14:textId="77777777" w:rsidR="006A7255" w:rsidRPr="00B66062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r w:rsidRPr="00E027B4">
        <w:rPr>
          <w:rFonts w:cs="Arial"/>
          <w:i/>
          <w:sz w:val="28"/>
        </w:rPr>
        <w:t xml:space="preserve">Arch </w:t>
      </w:r>
      <w:proofErr w:type="spellStart"/>
      <w:r w:rsidRPr="00E027B4">
        <w:rPr>
          <w:rFonts w:cs="Arial"/>
          <w:i/>
          <w:sz w:val="28"/>
        </w:rPr>
        <w:t>Orthop</w:t>
      </w:r>
      <w:proofErr w:type="spellEnd"/>
      <w:r w:rsidRPr="00E027B4">
        <w:rPr>
          <w:rFonts w:cs="Arial"/>
          <w:i/>
          <w:sz w:val="28"/>
        </w:rPr>
        <w:t xml:space="preserve"> Trauma Surg</w:t>
      </w:r>
      <w:r w:rsidRPr="00E027B4">
        <w:rPr>
          <w:rFonts w:cs="Arial"/>
          <w:i/>
          <w:sz w:val="28"/>
          <w:szCs w:val="18"/>
        </w:rPr>
        <w:t xml:space="preserve">. 2008 Apr;128(4):423-8. </w:t>
      </w:r>
      <w:proofErr w:type="spellStart"/>
      <w:r w:rsidRPr="00E027B4">
        <w:rPr>
          <w:rFonts w:cs="Arial"/>
          <w:i/>
          <w:sz w:val="28"/>
          <w:szCs w:val="18"/>
        </w:rPr>
        <w:t>Epub</w:t>
      </w:r>
      <w:proofErr w:type="spellEnd"/>
      <w:r w:rsidRPr="00E027B4">
        <w:rPr>
          <w:rFonts w:cs="Arial"/>
          <w:i/>
          <w:sz w:val="28"/>
          <w:szCs w:val="18"/>
        </w:rPr>
        <w:t xml:space="preserve"> 2008 Feb 13.</w:t>
      </w:r>
    </w:p>
    <w:p w14:paraId="67A5187A" w14:textId="77777777" w:rsidR="006A7255" w:rsidRPr="00A0318C" w:rsidRDefault="006A7255" w:rsidP="006A7255">
      <w:pPr>
        <w:shd w:val="clear" w:color="auto" w:fill="FFFFFF"/>
        <w:ind w:right="-229"/>
        <w:rPr>
          <w:rFonts w:ascii="Arial" w:hAnsi="Arial" w:cs="Arial"/>
          <w:color w:val="575757"/>
          <w:sz w:val="18"/>
          <w:szCs w:val="18"/>
        </w:rPr>
      </w:pPr>
    </w:p>
    <w:p w14:paraId="43A90099" w14:textId="77777777" w:rsidR="006A7255" w:rsidRDefault="0081560E" w:rsidP="006A7255">
      <w:pPr>
        <w:shd w:val="clear" w:color="auto" w:fill="FFFFFF"/>
        <w:rPr>
          <w:rFonts w:cs="Arial"/>
          <w:b/>
          <w:sz w:val="28"/>
          <w:szCs w:val="22"/>
        </w:rPr>
      </w:pPr>
      <w:hyperlink r:id="rId7" w:history="1">
        <w:r w:rsidR="006A7255" w:rsidRPr="00E027B4">
          <w:rPr>
            <w:rFonts w:cs="Arial"/>
            <w:b/>
            <w:sz w:val="28"/>
            <w:szCs w:val="22"/>
          </w:rPr>
          <w:t xml:space="preserve">Clinical tip: semi-prone position for </w:t>
        </w:r>
        <w:proofErr w:type="gramStart"/>
        <w:r w:rsidR="006A7255" w:rsidRPr="00E027B4">
          <w:rPr>
            <w:rFonts w:cs="Arial"/>
            <w:b/>
            <w:sz w:val="28"/>
            <w:szCs w:val="22"/>
          </w:rPr>
          <w:t>Achilles</w:t>
        </w:r>
        <w:proofErr w:type="gramEnd"/>
        <w:r w:rsidR="006A7255" w:rsidRPr="00E027B4">
          <w:rPr>
            <w:rFonts w:cs="Arial"/>
            <w:b/>
            <w:sz w:val="28"/>
            <w:szCs w:val="22"/>
          </w:rPr>
          <w:t xml:space="preserve"> tendon surgery.</w:t>
        </w:r>
      </w:hyperlink>
    </w:p>
    <w:p w14:paraId="4588C639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proofErr w:type="spellStart"/>
      <w:r w:rsidRPr="00E027B4">
        <w:rPr>
          <w:rFonts w:cs="Arial"/>
          <w:sz w:val="28"/>
          <w:szCs w:val="21"/>
        </w:rPr>
        <w:t>Odutola</w:t>
      </w:r>
      <w:proofErr w:type="spellEnd"/>
      <w:r w:rsidRPr="00E027B4">
        <w:rPr>
          <w:rFonts w:cs="Arial"/>
          <w:sz w:val="28"/>
          <w:szCs w:val="21"/>
        </w:rPr>
        <w:t xml:space="preserve"> A, Clarke A, Harries W, Robinson S, Hepple S, Soar J.</w:t>
      </w:r>
    </w:p>
    <w:p w14:paraId="2B294DFA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r w:rsidRPr="00E027B4">
        <w:rPr>
          <w:rFonts w:cs="Arial"/>
          <w:i/>
          <w:sz w:val="28"/>
        </w:rPr>
        <w:t>Foot Ankle Int</w:t>
      </w:r>
      <w:r w:rsidRPr="00E027B4">
        <w:rPr>
          <w:rFonts w:cs="Arial"/>
          <w:i/>
          <w:sz w:val="28"/>
          <w:szCs w:val="18"/>
        </w:rPr>
        <w:t>. 2007 Oct;28(10</w:t>
      </w:r>
      <w:r>
        <w:rPr>
          <w:rFonts w:cs="Arial"/>
          <w:i/>
          <w:sz w:val="28"/>
          <w:szCs w:val="18"/>
        </w:rPr>
        <w:t xml:space="preserve">):1104-5. </w:t>
      </w:r>
    </w:p>
    <w:p w14:paraId="6AA13E6B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</w:p>
    <w:p w14:paraId="46E47D77" w14:textId="77777777" w:rsidR="006A7255" w:rsidRDefault="0081560E" w:rsidP="006A7255">
      <w:pPr>
        <w:shd w:val="clear" w:color="auto" w:fill="FFFFFF"/>
        <w:rPr>
          <w:rFonts w:cs="Arial"/>
          <w:b/>
          <w:sz w:val="28"/>
          <w:szCs w:val="22"/>
        </w:rPr>
      </w:pPr>
      <w:hyperlink r:id="rId8" w:history="1">
        <w:r w:rsidR="006A7255" w:rsidRPr="00E027B4">
          <w:rPr>
            <w:rFonts w:cs="Arial"/>
            <w:b/>
            <w:sz w:val="28"/>
            <w:szCs w:val="22"/>
          </w:rPr>
          <w:t>Bone graft harvest from the proximal tibia in foot and ankle arthrodesis surgery.</w:t>
        </w:r>
      </w:hyperlink>
    </w:p>
    <w:p w14:paraId="46AE1BF7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r w:rsidRPr="00E027B4">
        <w:rPr>
          <w:rFonts w:cs="Arial"/>
          <w:sz w:val="28"/>
          <w:szCs w:val="21"/>
        </w:rPr>
        <w:t xml:space="preserve">Whitehouse MR, </w:t>
      </w:r>
      <w:proofErr w:type="spellStart"/>
      <w:r w:rsidRPr="00E027B4">
        <w:rPr>
          <w:rFonts w:cs="Arial"/>
          <w:sz w:val="28"/>
          <w:szCs w:val="21"/>
        </w:rPr>
        <w:t>Lankester</w:t>
      </w:r>
      <w:proofErr w:type="spellEnd"/>
      <w:r w:rsidRPr="00E027B4">
        <w:rPr>
          <w:rFonts w:cs="Arial"/>
          <w:sz w:val="28"/>
          <w:szCs w:val="21"/>
        </w:rPr>
        <w:t xml:space="preserve"> BJ, </w:t>
      </w:r>
      <w:proofErr w:type="spellStart"/>
      <w:r w:rsidRPr="00E027B4">
        <w:rPr>
          <w:rFonts w:cs="Arial"/>
          <w:sz w:val="28"/>
          <w:szCs w:val="21"/>
        </w:rPr>
        <w:t>Winson</w:t>
      </w:r>
      <w:proofErr w:type="spellEnd"/>
      <w:r w:rsidRPr="00E027B4">
        <w:rPr>
          <w:rFonts w:cs="Arial"/>
          <w:sz w:val="28"/>
          <w:szCs w:val="21"/>
        </w:rPr>
        <w:t xml:space="preserve"> IG, Hepple S.</w:t>
      </w:r>
    </w:p>
    <w:p w14:paraId="2073B57D" w14:textId="77777777" w:rsidR="006A7255" w:rsidRPr="00B66062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r w:rsidRPr="00E027B4">
        <w:rPr>
          <w:rFonts w:cs="Arial"/>
          <w:i/>
          <w:sz w:val="28"/>
        </w:rPr>
        <w:t>Foot Ankle Int</w:t>
      </w:r>
      <w:r w:rsidRPr="00E027B4">
        <w:rPr>
          <w:rFonts w:cs="Arial"/>
          <w:i/>
          <w:sz w:val="28"/>
          <w:szCs w:val="18"/>
        </w:rPr>
        <w:t>. 2006 Nov;27(11):913-6.</w:t>
      </w:r>
    </w:p>
    <w:p w14:paraId="12063F53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</w:p>
    <w:p w14:paraId="14B80E80" w14:textId="77777777" w:rsidR="006A7255" w:rsidRDefault="0081560E" w:rsidP="006A7255">
      <w:pPr>
        <w:shd w:val="clear" w:color="auto" w:fill="FFFFFF"/>
        <w:rPr>
          <w:rFonts w:cs="Arial"/>
          <w:b/>
          <w:sz w:val="28"/>
          <w:szCs w:val="22"/>
        </w:rPr>
      </w:pPr>
      <w:hyperlink r:id="rId9" w:history="1">
        <w:proofErr w:type="spellStart"/>
        <w:r w:rsidR="006A7255" w:rsidRPr="00E027B4">
          <w:rPr>
            <w:rFonts w:cs="Arial"/>
            <w:b/>
            <w:sz w:val="28"/>
            <w:szCs w:val="22"/>
          </w:rPr>
          <w:t>Tibiotalocalcaneal</w:t>
        </w:r>
        <w:proofErr w:type="spellEnd"/>
        <w:r w:rsidR="006A7255" w:rsidRPr="00E027B4">
          <w:rPr>
            <w:rFonts w:cs="Arial"/>
            <w:b/>
            <w:sz w:val="28"/>
            <w:szCs w:val="22"/>
          </w:rPr>
          <w:t xml:space="preserve"> (hindfoot) arthrodesis by retrograde intramedullary nailing using a curved locking nail. The results of 52 procedures.</w:t>
        </w:r>
      </w:hyperlink>
    </w:p>
    <w:p w14:paraId="7410F294" w14:textId="77777777" w:rsidR="006A7255" w:rsidRDefault="006A7255" w:rsidP="006A7255">
      <w:pPr>
        <w:shd w:val="clear" w:color="auto" w:fill="FFFFFF"/>
        <w:rPr>
          <w:rFonts w:cs="Arial"/>
          <w:b/>
          <w:sz w:val="28"/>
          <w:szCs w:val="22"/>
        </w:rPr>
      </w:pPr>
      <w:r w:rsidRPr="00E027B4">
        <w:rPr>
          <w:rFonts w:cs="Arial"/>
          <w:sz w:val="28"/>
          <w:szCs w:val="21"/>
        </w:rPr>
        <w:t xml:space="preserve">Hammett R, Hepple </w:t>
      </w:r>
    </w:p>
    <w:p w14:paraId="49370CCE" w14:textId="77777777" w:rsidR="006A7255" w:rsidRDefault="006A7255" w:rsidP="006A7255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Foot Ankle Int 2005 Oct;26(10):810-5</w:t>
      </w:r>
    </w:p>
    <w:p w14:paraId="5FF30A2F" w14:textId="77777777" w:rsidR="006A7255" w:rsidRDefault="006A7255" w:rsidP="006A7255">
      <w:pPr>
        <w:shd w:val="clear" w:color="auto" w:fill="FFFFFF"/>
        <w:rPr>
          <w:i/>
          <w:sz w:val="28"/>
          <w:szCs w:val="28"/>
        </w:rPr>
      </w:pPr>
    </w:p>
    <w:p w14:paraId="09DA94A1" w14:textId="77777777" w:rsidR="006A7255" w:rsidRPr="000F066F" w:rsidRDefault="0081560E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10" w:history="1"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 xml:space="preserve">Extended plantar limb (modified) chevron osteotomy versus scarf osteotomy for hallux valgus correction: A </w:t>
        </w:r>
        <w:proofErr w:type="spellStart"/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>randomised</w:t>
        </w:r>
        <w:proofErr w:type="spellEnd"/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 xml:space="preserve"> controlled trial.</w:t>
        </w:r>
      </w:hyperlink>
    </w:p>
    <w:p w14:paraId="21849904" w14:textId="77777777" w:rsidR="006A7255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Mahadevan D, Lines S, Hepple S, </w:t>
      </w:r>
      <w:proofErr w:type="spellStart"/>
      <w:r>
        <w:rPr>
          <w:rFonts w:ascii="Arial" w:hAnsi="Arial" w:cs="Arial"/>
          <w:sz w:val="28"/>
          <w:szCs w:val="28"/>
        </w:rPr>
        <w:t>Winson</w:t>
      </w:r>
      <w:proofErr w:type="spellEnd"/>
      <w:r>
        <w:rPr>
          <w:rFonts w:ascii="Arial" w:hAnsi="Arial" w:cs="Arial"/>
          <w:sz w:val="28"/>
          <w:szCs w:val="28"/>
        </w:rPr>
        <w:t xml:space="preserve"> I, Harries W.</w:t>
      </w:r>
    </w:p>
    <w:p w14:paraId="76EEEE97" w14:textId="77777777" w:rsidR="006A7255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Foot Ankle Surg. 2016 Jun;22(2):109-13. </w:t>
      </w:r>
      <w:proofErr w:type="spellStart"/>
      <w:r>
        <w:rPr>
          <w:rFonts w:ascii="Arial" w:hAnsi="Arial" w:cs="Arial"/>
          <w:sz w:val="24"/>
          <w:szCs w:val="24"/>
        </w:rPr>
        <w:t>doi</w:t>
      </w:r>
      <w:proofErr w:type="spellEnd"/>
      <w:r>
        <w:rPr>
          <w:rFonts w:ascii="Arial" w:hAnsi="Arial" w:cs="Arial"/>
          <w:sz w:val="24"/>
          <w:szCs w:val="24"/>
        </w:rPr>
        <w:t xml:space="preserve">: 10.1016/j.fas.2015.05.012. </w:t>
      </w:r>
    </w:p>
    <w:p w14:paraId="47440347" w14:textId="77777777" w:rsidR="006A7255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73E8E57" w14:textId="77777777" w:rsidR="006A7255" w:rsidRPr="000F066F" w:rsidRDefault="0081560E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11" w:history="1"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 xml:space="preserve">Complications after revision surgery of </w:t>
        </w:r>
        <w:proofErr w:type="spellStart"/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>malreduced</w:t>
        </w:r>
        <w:proofErr w:type="spellEnd"/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 xml:space="preserve"> ankle fractures.</w:t>
        </w:r>
      </w:hyperlink>
    </w:p>
    <w:p w14:paraId="55E76763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 w:rsidRPr="000F066F">
        <w:rPr>
          <w:rFonts w:ascii="Arial" w:hAnsi="Arial" w:cs="Arial"/>
          <w:sz w:val="28"/>
          <w:szCs w:val="28"/>
        </w:rPr>
        <w:lastRenderedPageBreak/>
        <w:t>Bigsby</w:t>
      </w:r>
      <w:proofErr w:type="spellEnd"/>
      <w:r w:rsidRPr="000F066F">
        <w:rPr>
          <w:rFonts w:ascii="Arial" w:hAnsi="Arial" w:cs="Arial"/>
          <w:sz w:val="28"/>
          <w:szCs w:val="28"/>
        </w:rPr>
        <w:t xml:space="preserve"> E, Cowie S, Middleton RG, Kemp M, Hepple S.</w:t>
      </w:r>
    </w:p>
    <w:p w14:paraId="29761B41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066F">
        <w:rPr>
          <w:rFonts w:ascii="Arial" w:hAnsi="Arial" w:cs="Arial"/>
          <w:sz w:val="24"/>
          <w:szCs w:val="24"/>
        </w:rPr>
        <w:t xml:space="preserve">J Foot Ankle Surg. 2014 Jul-Aug;53(4):426-8. </w:t>
      </w:r>
      <w:proofErr w:type="spellStart"/>
      <w:r w:rsidRPr="000F066F">
        <w:rPr>
          <w:rFonts w:ascii="Arial" w:hAnsi="Arial" w:cs="Arial"/>
          <w:sz w:val="24"/>
          <w:szCs w:val="24"/>
        </w:rPr>
        <w:t>doi</w:t>
      </w:r>
      <w:proofErr w:type="spellEnd"/>
      <w:r w:rsidRPr="000F066F">
        <w:rPr>
          <w:rFonts w:ascii="Arial" w:hAnsi="Arial" w:cs="Arial"/>
          <w:sz w:val="24"/>
          <w:szCs w:val="24"/>
        </w:rPr>
        <w:t xml:space="preserve">: 10.1053/j.jfas.2014.02.012. </w:t>
      </w:r>
    </w:p>
    <w:p w14:paraId="330061BC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0B229F6" w14:textId="77777777" w:rsidR="006A7255" w:rsidRPr="000F066F" w:rsidRDefault="0081560E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12" w:history="1"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>The role of ankle arthroscopy in acute ankle injuries of the athlete.</w:t>
        </w:r>
      </w:hyperlink>
    </w:p>
    <w:p w14:paraId="3E0092D7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F066F">
        <w:rPr>
          <w:rFonts w:ascii="Arial" w:hAnsi="Arial" w:cs="Arial"/>
          <w:sz w:val="28"/>
          <w:szCs w:val="28"/>
        </w:rPr>
        <w:t>Hepple S, Guha A.</w:t>
      </w:r>
    </w:p>
    <w:p w14:paraId="370E1F18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066F">
        <w:rPr>
          <w:rFonts w:ascii="Arial" w:hAnsi="Arial" w:cs="Arial"/>
          <w:sz w:val="24"/>
          <w:szCs w:val="24"/>
        </w:rPr>
        <w:t xml:space="preserve">Foot Ankle Clin. 2013 Jun;18(2):185-94. </w:t>
      </w:r>
      <w:proofErr w:type="spellStart"/>
      <w:r w:rsidRPr="000F066F">
        <w:rPr>
          <w:rFonts w:ascii="Arial" w:hAnsi="Arial" w:cs="Arial"/>
          <w:sz w:val="24"/>
          <w:szCs w:val="24"/>
        </w:rPr>
        <w:t>doi</w:t>
      </w:r>
      <w:proofErr w:type="spellEnd"/>
      <w:r w:rsidRPr="000F066F">
        <w:rPr>
          <w:rFonts w:ascii="Arial" w:hAnsi="Arial" w:cs="Arial"/>
          <w:sz w:val="24"/>
          <w:szCs w:val="24"/>
        </w:rPr>
        <w:t xml:space="preserve">: 10.1016/j.fcl.2013.02.001. </w:t>
      </w:r>
      <w:proofErr w:type="spellStart"/>
      <w:r w:rsidRPr="000F066F">
        <w:rPr>
          <w:rFonts w:ascii="Arial" w:hAnsi="Arial" w:cs="Arial"/>
          <w:sz w:val="24"/>
          <w:szCs w:val="24"/>
        </w:rPr>
        <w:t>Epub</w:t>
      </w:r>
      <w:proofErr w:type="spellEnd"/>
      <w:r w:rsidRPr="000F066F">
        <w:rPr>
          <w:rFonts w:ascii="Arial" w:hAnsi="Arial" w:cs="Arial"/>
          <w:sz w:val="24"/>
          <w:szCs w:val="24"/>
        </w:rPr>
        <w:t xml:space="preserve"> </w:t>
      </w:r>
    </w:p>
    <w:p w14:paraId="33CB9F28" w14:textId="77777777" w:rsidR="006A7255" w:rsidRPr="000F066F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5A5874B" w14:textId="77777777" w:rsidR="006A7255" w:rsidRPr="000F066F" w:rsidRDefault="0081560E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13" w:history="1">
        <w:r w:rsidR="006A7255" w:rsidRPr="000F066F">
          <w:rPr>
            <w:rFonts w:ascii="Arial" w:hAnsi="Arial" w:cs="Arial"/>
            <w:sz w:val="28"/>
            <w:szCs w:val="28"/>
            <w:u w:val="single" w:color="1800C0"/>
          </w:rPr>
          <w:t>Ground Reaction Force Calcaneal Offset: A new measurement of hindfoot alignment.</w:t>
        </w:r>
      </w:hyperlink>
    </w:p>
    <w:p w14:paraId="5A43FFD7" w14:textId="77777777" w:rsidR="006A7255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Lintz</w:t>
      </w:r>
      <w:proofErr w:type="spellEnd"/>
      <w:r>
        <w:rPr>
          <w:rFonts w:ascii="Arial" w:hAnsi="Arial" w:cs="Arial"/>
          <w:sz w:val="28"/>
          <w:szCs w:val="28"/>
        </w:rPr>
        <w:t xml:space="preserve"> F, Barton T, Millet M, Harries WJ, Hepple S, </w:t>
      </w:r>
      <w:proofErr w:type="spellStart"/>
      <w:r>
        <w:rPr>
          <w:rFonts w:ascii="Arial" w:hAnsi="Arial" w:cs="Arial"/>
          <w:sz w:val="28"/>
          <w:szCs w:val="28"/>
        </w:rPr>
        <w:t>Winson</w:t>
      </w:r>
      <w:proofErr w:type="spellEnd"/>
      <w:r>
        <w:rPr>
          <w:rFonts w:ascii="Arial" w:hAnsi="Arial" w:cs="Arial"/>
          <w:sz w:val="28"/>
          <w:szCs w:val="28"/>
        </w:rPr>
        <w:t xml:space="preserve"> IG.</w:t>
      </w:r>
    </w:p>
    <w:p w14:paraId="7DBAD2C3" w14:textId="52320EF1" w:rsidR="006A7255" w:rsidRDefault="006A7255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Foot Ankle Surg. 2012 Mar;18(1):9-14. </w:t>
      </w:r>
      <w:proofErr w:type="spellStart"/>
      <w:r>
        <w:rPr>
          <w:rFonts w:ascii="Arial" w:hAnsi="Arial" w:cs="Arial"/>
          <w:sz w:val="24"/>
          <w:szCs w:val="24"/>
        </w:rPr>
        <w:t>doi</w:t>
      </w:r>
      <w:proofErr w:type="spellEnd"/>
      <w:r>
        <w:rPr>
          <w:rFonts w:ascii="Arial" w:hAnsi="Arial" w:cs="Arial"/>
          <w:sz w:val="24"/>
          <w:szCs w:val="24"/>
        </w:rPr>
        <w:t xml:space="preserve">: 10.1016/j.fas.2011.01.003. </w:t>
      </w:r>
      <w:proofErr w:type="spellStart"/>
      <w:r>
        <w:rPr>
          <w:rFonts w:ascii="Arial" w:hAnsi="Arial" w:cs="Arial"/>
          <w:sz w:val="24"/>
          <w:szCs w:val="24"/>
        </w:rPr>
        <w:t>Epub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180C61D" w14:textId="77777777" w:rsidR="00D37E0E" w:rsidRDefault="00D37E0E" w:rsidP="00D37E0E">
      <w:r>
        <w:rPr>
          <w:rFonts w:ascii="Segoe UI" w:hAnsi="Segoe UI" w:cs="Segoe UI"/>
          <w:color w:val="212121"/>
          <w:shd w:val="clear" w:color="auto" w:fill="FFFFFF"/>
        </w:rPr>
        <w:t> </w:t>
      </w:r>
    </w:p>
    <w:p w14:paraId="143D0A93" w14:textId="77777777" w:rsidR="00D37E0E" w:rsidRDefault="0081560E" w:rsidP="00D37E0E">
      <w:pPr>
        <w:shd w:val="clear" w:color="auto" w:fill="FFFFFF"/>
        <w:rPr>
          <w:rFonts w:ascii="Segoe UI" w:hAnsi="Segoe UI" w:cs="Segoe UI"/>
          <w:color w:val="212121"/>
        </w:rPr>
      </w:pPr>
      <w:hyperlink r:id="rId14" w:history="1">
        <w:r w:rsidR="00D37E0E">
          <w:rPr>
            <w:rStyle w:val="Hyperlink"/>
            <w:rFonts w:ascii="Segoe UI" w:hAnsi="Segoe UI" w:cs="Segoe UI"/>
            <w:color w:val="205493"/>
          </w:rPr>
          <w:t>The symptomatic adult flatfoot: Is there a relationship between severity and degree of pre-existing arthritis in the foot and ankle?</w:t>
        </w:r>
      </w:hyperlink>
    </w:p>
    <w:p w14:paraId="04CB5A2F" w14:textId="084F7A12" w:rsidR="00D37E0E" w:rsidRDefault="00D37E0E" w:rsidP="00D37E0E">
      <w:pPr>
        <w:shd w:val="clear" w:color="auto" w:fill="FFFFFF"/>
        <w:rPr>
          <w:rStyle w:val="docsum-journal-citation"/>
          <w:rFonts w:ascii="Segoe UI" w:hAnsi="Segoe UI" w:cs="Segoe UI"/>
          <w:color w:val="4D8055"/>
        </w:rPr>
      </w:pPr>
      <w:r>
        <w:rPr>
          <w:rStyle w:val="docsum-authors"/>
          <w:rFonts w:ascii="Segoe UI" w:hAnsi="Segoe UI" w:cs="Segoe UI"/>
          <w:color w:val="212121"/>
        </w:rPr>
        <w:t>Al-Hourani K, Mathews JA, Shiels S, Harries W, </w:t>
      </w:r>
      <w:r>
        <w:rPr>
          <w:rStyle w:val="docsum-authors"/>
          <w:rFonts w:ascii="Segoe UI" w:hAnsi="Segoe UI" w:cs="Segoe UI"/>
          <w:b/>
          <w:bCs/>
          <w:color w:val="212121"/>
        </w:rPr>
        <w:t>Hepple S</w:t>
      </w:r>
      <w:r>
        <w:rPr>
          <w:rStyle w:val="docsum-authors"/>
          <w:rFonts w:ascii="Segoe UI" w:hAnsi="Segoe UI" w:cs="Segoe UI"/>
          <w:color w:val="212121"/>
        </w:rPr>
        <w:t xml:space="preserve">, </w:t>
      </w:r>
      <w:proofErr w:type="spellStart"/>
      <w:r>
        <w:rPr>
          <w:rStyle w:val="docsum-authors"/>
          <w:rFonts w:ascii="Segoe UI" w:hAnsi="Segoe UI" w:cs="Segoe UI"/>
          <w:color w:val="212121"/>
        </w:rPr>
        <w:t>Winson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</w:t>
      </w:r>
      <w:proofErr w:type="spellStart"/>
      <w:proofErr w:type="gramStart"/>
      <w:r>
        <w:rPr>
          <w:rStyle w:val="docsum-authors"/>
          <w:rFonts w:ascii="Segoe UI" w:hAnsi="Segoe UI" w:cs="Segoe UI"/>
          <w:color w:val="212121"/>
        </w:rPr>
        <w:t>I.</w:t>
      </w:r>
      <w:r>
        <w:rPr>
          <w:rStyle w:val="docsum-journal-citation"/>
          <w:rFonts w:ascii="Segoe UI" w:hAnsi="Segoe UI" w:cs="Segoe UI"/>
          <w:color w:val="4D8055"/>
        </w:rPr>
        <w:t>Foot</w:t>
      </w:r>
      <w:proofErr w:type="spellEnd"/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 (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Edinb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). 2020 </w:t>
      </w:r>
      <w:proofErr w:type="gramStart"/>
      <w:r>
        <w:rPr>
          <w:rStyle w:val="docsum-journal-citation"/>
          <w:rFonts w:ascii="Segoe UI" w:hAnsi="Segoe UI" w:cs="Segoe UI"/>
          <w:color w:val="4D8055"/>
        </w:rPr>
        <w:t>Jun;43:101664</w:t>
      </w:r>
      <w:proofErr w:type="gramEnd"/>
      <w:r>
        <w:rPr>
          <w:rStyle w:val="docsum-journal-citation"/>
          <w:rFonts w:ascii="Segoe UI" w:hAnsi="Segoe UI" w:cs="Segoe UI"/>
          <w:color w:val="4D8055"/>
        </w:rPr>
        <w:t xml:space="preserve">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: 10.1016/j.foot.2020.101664.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Epub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 2020 Jan 28.</w:t>
      </w:r>
    </w:p>
    <w:p w14:paraId="6C0AB278" w14:textId="716D8CB1" w:rsidR="00D37E0E" w:rsidRDefault="00D37E0E" w:rsidP="00D37E0E">
      <w:pPr>
        <w:shd w:val="clear" w:color="auto" w:fill="FFFFFF"/>
        <w:rPr>
          <w:rStyle w:val="docsum-journal-citation"/>
          <w:rFonts w:ascii="Segoe UI" w:hAnsi="Segoe UI" w:cs="Segoe UI"/>
          <w:color w:val="4D8055"/>
        </w:rPr>
      </w:pPr>
    </w:p>
    <w:p w14:paraId="64D53007" w14:textId="77777777" w:rsidR="00D37E0E" w:rsidRDefault="0081560E" w:rsidP="00D37E0E">
      <w:pPr>
        <w:rPr>
          <w:lang w:val="en-GB" w:eastAsia="en-GB"/>
        </w:rPr>
      </w:pPr>
      <w:hyperlink r:id="rId15" w:history="1"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A </w:t>
        </w:r>
        <w:proofErr w:type="spellStart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randomised</w:t>
        </w:r>
        <w:proofErr w:type="spellEnd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, multi-</w:t>
        </w:r>
        <w:proofErr w:type="spellStart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centre</w:t>
        </w:r>
        <w:proofErr w:type="spellEnd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 trial of total ankle replacement versus ankle arthrodesis in the treatment of patients with end stage ankle osteoarthritis (TARVA): statistical analysis plan.</w:t>
        </w:r>
      </w:hyperlink>
    </w:p>
    <w:p w14:paraId="12BB601C" w14:textId="292E763E" w:rsidR="00D37E0E" w:rsidRDefault="00D37E0E" w:rsidP="00D37E0E">
      <w:pPr>
        <w:shd w:val="clear" w:color="auto" w:fill="FFFFFF"/>
        <w:rPr>
          <w:rFonts w:ascii="Segoe UI" w:hAnsi="Segoe UI" w:cs="Segoe UI"/>
          <w:color w:val="4D8055"/>
        </w:rPr>
      </w:pPr>
      <w:r>
        <w:rPr>
          <w:rStyle w:val="docsum-authors"/>
          <w:rFonts w:ascii="Segoe UI" w:hAnsi="Segoe UI" w:cs="Segoe UI"/>
          <w:color w:val="212121"/>
        </w:rPr>
        <w:t xml:space="preserve">Muller P, Skene SS, Chowdhury K, </w:t>
      </w:r>
      <w:proofErr w:type="spellStart"/>
      <w:r>
        <w:rPr>
          <w:rStyle w:val="docsum-authors"/>
          <w:rFonts w:ascii="Segoe UI" w:hAnsi="Segoe UI" w:cs="Segoe UI"/>
          <w:color w:val="212121"/>
        </w:rPr>
        <w:t>Cro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S, Goldberg AJ, </w:t>
      </w:r>
      <w:proofErr w:type="spellStart"/>
      <w:r>
        <w:rPr>
          <w:rStyle w:val="docsum-authors"/>
          <w:rFonts w:ascii="Segoe UI" w:hAnsi="Segoe UI" w:cs="Segoe UI"/>
          <w:color w:val="212121"/>
        </w:rPr>
        <w:t>Doré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CJ; TARVA Study </w:t>
      </w:r>
      <w:proofErr w:type="spellStart"/>
      <w:r>
        <w:rPr>
          <w:rStyle w:val="docsum-authors"/>
          <w:rFonts w:ascii="Segoe UI" w:hAnsi="Segoe UI" w:cs="Segoe UI"/>
          <w:color w:val="212121"/>
        </w:rPr>
        <w:t>Group.</w:t>
      </w:r>
      <w:r>
        <w:rPr>
          <w:rStyle w:val="docsum-journal-citation"/>
          <w:rFonts w:ascii="Segoe UI" w:hAnsi="Segoe UI" w:cs="Segoe UI"/>
          <w:color w:val="4D8055"/>
        </w:rPr>
        <w:t>Trials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. 2020 Feb 18;21(1):197.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>: 10.1186/s13063-019-3973-4.</w:t>
      </w:r>
    </w:p>
    <w:p w14:paraId="767AE4EA" w14:textId="63ACCE48" w:rsidR="00D37E0E" w:rsidRDefault="00D37E0E" w:rsidP="00D37E0E">
      <w:pPr>
        <w:shd w:val="clear" w:color="auto" w:fill="FFFFFF"/>
        <w:rPr>
          <w:rFonts w:ascii="Segoe UI" w:hAnsi="Segoe UI" w:cs="Segoe UI"/>
          <w:color w:val="4D8055"/>
        </w:rPr>
      </w:pPr>
    </w:p>
    <w:p w14:paraId="0A0703F2" w14:textId="77777777" w:rsidR="00D37E0E" w:rsidRDefault="0081560E" w:rsidP="00D37E0E">
      <w:pPr>
        <w:rPr>
          <w:lang w:val="en-GB" w:eastAsia="en-GB"/>
        </w:rPr>
      </w:pPr>
      <w:hyperlink r:id="rId16" w:history="1"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Platelet-rich plasma in </w:t>
        </w:r>
        <w:proofErr w:type="gramStart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Achilles</w:t>
        </w:r>
        <w:proofErr w:type="gramEnd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 tendon healing 2 (PATH-2) trial: statistical analysis plan for a </w:t>
        </w:r>
        <w:proofErr w:type="spellStart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multicentre</w:t>
        </w:r>
        <w:proofErr w:type="spellEnd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, double-blinded, parallel-group, placebo-controlled </w:t>
        </w:r>
        <w:proofErr w:type="spellStart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>randomised</w:t>
        </w:r>
        <w:proofErr w:type="spellEnd"/>
        <w:r w:rsidR="00D37E0E">
          <w:rPr>
            <w:rStyle w:val="Hyperlink"/>
            <w:rFonts w:ascii="Segoe UI" w:hAnsi="Segoe UI" w:cs="Segoe UI"/>
            <w:color w:val="205493"/>
            <w:shd w:val="clear" w:color="auto" w:fill="FFFFFF"/>
          </w:rPr>
          <w:t xml:space="preserve"> clinical trial.</w:t>
        </w:r>
      </w:hyperlink>
    </w:p>
    <w:p w14:paraId="4A2F2159" w14:textId="77777777" w:rsidR="00D37E0E" w:rsidRDefault="00D37E0E" w:rsidP="00D37E0E">
      <w:pPr>
        <w:shd w:val="clear" w:color="auto" w:fill="FFFFFF"/>
        <w:rPr>
          <w:rFonts w:ascii="Segoe UI" w:hAnsi="Segoe UI" w:cs="Segoe UI"/>
          <w:color w:val="4D8055"/>
        </w:rPr>
      </w:pPr>
      <w:proofErr w:type="spellStart"/>
      <w:r>
        <w:rPr>
          <w:rStyle w:val="docsum-authors"/>
          <w:rFonts w:ascii="Segoe UI" w:hAnsi="Segoe UI" w:cs="Segoe UI"/>
          <w:color w:val="212121"/>
        </w:rPr>
        <w:t>Schlüssel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MM, Keene DJ, </w:t>
      </w:r>
      <w:proofErr w:type="spellStart"/>
      <w:r>
        <w:rPr>
          <w:rStyle w:val="docsum-authors"/>
          <w:rFonts w:ascii="Segoe UI" w:hAnsi="Segoe UI" w:cs="Segoe UI"/>
          <w:color w:val="212121"/>
        </w:rPr>
        <w:t>Wagland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S, </w:t>
      </w:r>
      <w:proofErr w:type="spellStart"/>
      <w:r>
        <w:rPr>
          <w:rStyle w:val="docsum-authors"/>
          <w:rFonts w:ascii="Segoe UI" w:hAnsi="Segoe UI" w:cs="Segoe UI"/>
          <w:color w:val="212121"/>
        </w:rPr>
        <w:t>Alsousou</w:t>
      </w:r>
      <w:proofErr w:type="spellEnd"/>
      <w:r>
        <w:rPr>
          <w:rStyle w:val="docsum-authors"/>
          <w:rFonts w:ascii="Segoe UI" w:hAnsi="Segoe UI" w:cs="Segoe UI"/>
          <w:color w:val="212121"/>
        </w:rPr>
        <w:t xml:space="preserve"> J, Lamb SE, Willett K, Dutton SJ; PATH-2 Trial Study </w:t>
      </w:r>
      <w:proofErr w:type="spellStart"/>
      <w:r>
        <w:rPr>
          <w:rStyle w:val="docsum-authors"/>
          <w:rFonts w:ascii="Segoe UI" w:hAnsi="Segoe UI" w:cs="Segoe UI"/>
          <w:color w:val="212121"/>
        </w:rPr>
        <w:t>Group.</w:t>
      </w:r>
      <w:r>
        <w:rPr>
          <w:rStyle w:val="docsum-journal-citation"/>
          <w:rFonts w:ascii="Segoe UI" w:hAnsi="Segoe UI" w:cs="Segoe UI"/>
          <w:color w:val="4D8055"/>
        </w:rPr>
        <w:t>Trials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 xml:space="preserve">. 2018 Aug 29;19(1):464. </w:t>
      </w:r>
      <w:proofErr w:type="spellStart"/>
      <w:r>
        <w:rPr>
          <w:rStyle w:val="docsum-journal-citation"/>
          <w:rFonts w:ascii="Segoe UI" w:hAnsi="Segoe UI" w:cs="Segoe UI"/>
          <w:color w:val="4D8055"/>
        </w:rPr>
        <w:t>doi</w:t>
      </w:r>
      <w:proofErr w:type="spellEnd"/>
      <w:r>
        <w:rPr>
          <w:rStyle w:val="docsum-journal-citation"/>
          <w:rFonts w:ascii="Segoe UI" w:hAnsi="Segoe UI" w:cs="Segoe UI"/>
          <w:color w:val="4D8055"/>
        </w:rPr>
        <w:t>: 10.1186/s13063-018-2840-z.</w:t>
      </w:r>
    </w:p>
    <w:p w14:paraId="4C307180" w14:textId="77777777" w:rsidR="00D37E0E" w:rsidRDefault="00D37E0E" w:rsidP="00D37E0E">
      <w:pPr>
        <w:shd w:val="clear" w:color="auto" w:fill="FFFFFF"/>
        <w:rPr>
          <w:rFonts w:ascii="Segoe UI" w:hAnsi="Segoe UI" w:cs="Segoe UI"/>
          <w:color w:val="4D8055"/>
        </w:rPr>
      </w:pPr>
    </w:p>
    <w:p w14:paraId="62523BA7" w14:textId="77777777" w:rsidR="00D37E0E" w:rsidRDefault="00D37E0E" w:rsidP="006A72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34861E" w14:textId="77777777" w:rsidR="006A7255" w:rsidRDefault="006A7255" w:rsidP="006A72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09E95E" w14:textId="77777777" w:rsidR="006A7255" w:rsidRPr="00B66062" w:rsidRDefault="006A7255" w:rsidP="006A7255">
      <w:pPr>
        <w:pStyle w:val="Heading2"/>
        <w:tabs>
          <w:tab w:val="left" w:pos="1190"/>
          <w:tab w:val="left" w:pos="1985"/>
          <w:tab w:val="left" w:pos="2835"/>
          <w:tab w:val="left" w:pos="3005"/>
          <w:tab w:val="left" w:pos="3685"/>
        </w:tabs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Books</w:t>
      </w:r>
    </w:p>
    <w:p w14:paraId="444A8508" w14:textId="77777777" w:rsidR="006A7255" w:rsidRPr="00296F91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b/>
          <w:bCs/>
          <w:sz w:val="28"/>
          <w:szCs w:val="28"/>
        </w:rPr>
        <w:t xml:space="preserve">Surgery </w:t>
      </w:r>
      <w:proofErr w:type="gramStart"/>
      <w:r w:rsidRPr="00296F91">
        <w:rPr>
          <w:b/>
          <w:bCs/>
          <w:sz w:val="28"/>
          <w:szCs w:val="28"/>
        </w:rPr>
        <w:t>of  the</w:t>
      </w:r>
      <w:proofErr w:type="gramEnd"/>
      <w:r w:rsidRPr="00296F91">
        <w:rPr>
          <w:b/>
          <w:bCs/>
          <w:sz w:val="28"/>
          <w:szCs w:val="28"/>
        </w:rPr>
        <w:t xml:space="preserve"> Elbow</w:t>
      </w:r>
      <w:r w:rsidRPr="00296F91">
        <w:rPr>
          <w:sz w:val="28"/>
          <w:szCs w:val="28"/>
        </w:rPr>
        <w:t xml:space="preserve">, Edited by D. Stanley and NR Kay: </w:t>
      </w:r>
      <w:r w:rsidRPr="00296F91">
        <w:rPr>
          <w:i/>
          <w:sz w:val="28"/>
          <w:szCs w:val="28"/>
        </w:rPr>
        <w:t>Arnold</w:t>
      </w:r>
      <w:r w:rsidRPr="00296F91">
        <w:rPr>
          <w:sz w:val="28"/>
          <w:szCs w:val="28"/>
        </w:rPr>
        <w:t xml:space="preserve"> publishers</w:t>
      </w:r>
    </w:p>
    <w:p w14:paraId="79DE5221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 w:rsidRPr="00296F91">
        <w:rPr>
          <w:sz w:val="28"/>
          <w:szCs w:val="28"/>
        </w:rPr>
        <w:t xml:space="preserve">(Sub </w:t>
      </w:r>
      <w:proofErr w:type="gramStart"/>
      <w:r w:rsidRPr="00296F91">
        <w:rPr>
          <w:sz w:val="28"/>
          <w:szCs w:val="28"/>
        </w:rPr>
        <w:t>Editor  S</w:t>
      </w:r>
      <w:proofErr w:type="gramEnd"/>
      <w:r w:rsidRPr="00296F91">
        <w:rPr>
          <w:sz w:val="28"/>
          <w:szCs w:val="28"/>
        </w:rPr>
        <w:t xml:space="preserve"> Hepple</w:t>
      </w:r>
      <w:r>
        <w:rPr>
          <w:sz w:val="28"/>
          <w:szCs w:val="28"/>
        </w:rPr>
        <w:t>)</w:t>
      </w:r>
    </w:p>
    <w:p w14:paraId="6101AE1A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18810DDD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29FD98C6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40"/>
          <w:szCs w:val="28"/>
        </w:rPr>
      </w:pPr>
      <w:r w:rsidRPr="006F32B7">
        <w:rPr>
          <w:b/>
          <w:sz w:val="40"/>
          <w:szCs w:val="28"/>
        </w:rPr>
        <w:t>Clinical Trials</w:t>
      </w:r>
    </w:p>
    <w:p w14:paraId="00DAB455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b/>
          <w:sz w:val="40"/>
          <w:szCs w:val="28"/>
        </w:rPr>
      </w:pPr>
    </w:p>
    <w:p w14:paraId="6144D088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  <w:r>
        <w:rPr>
          <w:sz w:val="28"/>
          <w:szCs w:val="28"/>
        </w:rPr>
        <w:t xml:space="preserve">Principal Investigator for Southmead </w:t>
      </w:r>
      <w:proofErr w:type="gramStart"/>
      <w:r>
        <w:rPr>
          <w:sz w:val="28"/>
          <w:szCs w:val="28"/>
        </w:rPr>
        <w:t>Hospital;</w:t>
      </w:r>
      <w:proofErr w:type="gramEnd"/>
    </w:p>
    <w:p w14:paraId="2800DF54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rPr>
          <w:sz w:val="28"/>
          <w:szCs w:val="28"/>
        </w:rPr>
      </w:pPr>
    </w:p>
    <w:p w14:paraId="44846A5D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6F32B7">
        <w:rPr>
          <w:b/>
          <w:sz w:val="28"/>
          <w:szCs w:val="28"/>
        </w:rPr>
        <w:t>AIM trial</w:t>
      </w:r>
      <w:r>
        <w:rPr>
          <w:sz w:val="28"/>
          <w:szCs w:val="28"/>
        </w:rPr>
        <w:t xml:space="preserve"> – NIHR study of contact casting versus surgery in elderly ankle fractures. Study completed and published.</w:t>
      </w:r>
    </w:p>
    <w:p w14:paraId="26F14B40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</w:p>
    <w:p w14:paraId="11E0AB72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  <w:r w:rsidRPr="006F32B7">
        <w:rPr>
          <w:b/>
          <w:sz w:val="28"/>
          <w:szCs w:val="28"/>
        </w:rPr>
        <w:t>PATH-2 Trial</w:t>
      </w:r>
      <w:r>
        <w:rPr>
          <w:sz w:val="28"/>
          <w:szCs w:val="28"/>
        </w:rPr>
        <w:t xml:space="preserve"> – NIHR study of effect of PRP in healing of Achilles tendon ruptures. Complete and published.</w:t>
      </w:r>
    </w:p>
    <w:p w14:paraId="731DFC0B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</w:p>
    <w:p w14:paraId="605B24B6" w14:textId="77777777" w:rsidR="006A7255" w:rsidRDefault="006A7255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  <w:r w:rsidRPr="006F32B7">
        <w:rPr>
          <w:b/>
          <w:sz w:val="28"/>
          <w:szCs w:val="28"/>
        </w:rPr>
        <w:lastRenderedPageBreak/>
        <w:t>TARVA Trial</w:t>
      </w:r>
      <w:r>
        <w:rPr>
          <w:sz w:val="28"/>
          <w:szCs w:val="28"/>
        </w:rPr>
        <w:t xml:space="preserve"> – NIHR study of ankle replacement versus arthrodesis. Recruitment ongoing </w:t>
      </w:r>
      <w:proofErr w:type="gramStart"/>
      <w:r>
        <w:rPr>
          <w:sz w:val="28"/>
          <w:szCs w:val="28"/>
        </w:rPr>
        <w:t>–  complete</w:t>
      </w:r>
      <w:proofErr w:type="gramEnd"/>
      <w:r w:rsidR="00EA1A0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nd </w:t>
      </w:r>
      <w:r w:rsidR="006E6F23">
        <w:rPr>
          <w:sz w:val="28"/>
          <w:szCs w:val="28"/>
        </w:rPr>
        <w:t>early results published.</w:t>
      </w:r>
    </w:p>
    <w:p w14:paraId="239C378E" w14:textId="77777777" w:rsidR="006E6F23" w:rsidRDefault="006E6F23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</w:p>
    <w:p w14:paraId="3B0C0978" w14:textId="674160F9" w:rsidR="006E6F23" w:rsidRPr="006F32B7" w:rsidRDefault="006E6F23" w:rsidP="006A7255">
      <w:pPr>
        <w:tabs>
          <w:tab w:val="left" w:pos="737"/>
          <w:tab w:val="left" w:pos="1985"/>
          <w:tab w:val="left" w:pos="2835"/>
          <w:tab w:val="left" w:pos="3402"/>
          <w:tab w:val="left" w:pos="3685"/>
        </w:tabs>
        <w:ind w:left="720"/>
        <w:rPr>
          <w:sz w:val="28"/>
          <w:szCs w:val="28"/>
        </w:rPr>
      </w:pPr>
      <w:r>
        <w:rPr>
          <w:sz w:val="28"/>
          <w:szCs w:val="28"/>
        </w:rPr>
        <w:t>INFINITY TAR Cohort study</w:t>
      </w:r>
      <w:r w:rsidR="00D37E0E">
        <w:rPr>
          <w:sz w:val="28"/>
          <w:szCs w:val="28"/>
        </w:rPr>
        <w:t xml:space="preserve"> – </w:t>
      </w:r>
      <w:proofErr w:type="spellStart"/>
      <w:r w:rsidR="00D37E0E">
        <w:rPr>
          <w:sz w:val="28"/>
          <w:szCs w:val="28"/>
        </w:rPr>
        <w:t>Multicentre</w:t>
      </w:r>
      <w:proofErr w:type="spellEnd"/>
      <w:r w:rsidR="00D37E0E">
        <w:rPr>
          <w:sz w:val="28"/>
          <w:szCs w:val="28"/>
        </w:rPr>
        <w:t xml:space="preserve"> follow-up of 500 Infinity TARs – </w:t>
      </w:r>
      <w:proofErr w:type="gramStart"/>
      <w:r w:rsidR="00D37E0E">
        <w:rPr>
          <w:sz w:val="28"/>
          <w:szCs w:val="28"/>
        </w:rPr>
        <w:t>1 year</w:t>
      </w:r>
      <w:proofErr w:type="gramEnd"/>
      <w:r w:rsidR="00D37E0E">
        <w:rPr>
          <w:sz w:val="28"/>
          <w:szCs w:val="28"/>
        </w:rPr>
        <w:t xml:space="preserve"> results published</w:t>
      </w:r>
    </w:p>
    <w:sectPr w:rsidR="006E6F23" w:rsidRPr="006F32B7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D79"/>
    <w:multiLevelType w:val="hybridMultilevel"/>
    <w:tmpl w:val="2E5268B0"/>
    <w:lvl w:ilvl="0" w:tplc="7EB0AF3C">
      <w:start w:val="10"/>
      <w:numFmt w:val="bullet"/>
      <w:lvlText w:val=""/>
      <w:lvlJc w:val="left"/>
      <w:pPr>
        <w:tabs>
          <w:tab w:val="num" w:pos="728"/>
        </w:tabs>
        <w:ind w:left="728" w:hanging="444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F50BCB"/>
    <w:multiLevelType w:val="multilevel"/>
    <w:tmpl w:val="2A30E792"/>
    <w:lvl w:ilvl="0">
      <w:start w:val="1999"/>
      <w:numFmt w:val="decimal"/>
      <w:lvlText w:val="%1"/>
      <w:lvlJc w:val="left"/>
      <w:pPr>
        <w:tabs>
          <w:tab w:val="num" w:pos="1044"/>
        </w:tabs>
        <w:ind w:left="1044" w:hanging="1044"/>
      </w:pPr>
      <w:rPr>
        <w:rFonts w:hint="default"/>
        <w:sz w:val="24"/>
      </w:rPr>
    </w:lvl>
    <w:lvl w:ilvl="1">
      <w:start w:val="2000"/>
      <w:numFmt w:val="decimal"/>
      <w:lvlText w:val="%1-%2"/>
      <w:lvlJc w:val="left"/>
      <w:pPr>
        <w:tabs>
          <w:tab w:val="num" w:pos="1044"/>
        </w:tabs>
        <w:ind w:left="1044" w:hanging="1044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044"/>
        </w:tabs>
        <w:ind w:left="1044" w:hanging="1044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D9120DA"/>
    <w:multiLevelType w:val="hybridMultilevel"/>
    <w:tmpl w:val="CAFCCD8A"/>
    <w:lvl w:ilvl="0" w:tplc="AF48D834">
      <w:start w:val="1986"/>
      <w:numFmt w:val="decimal"/>
      <w:lvlText w:val="%1"/>
      <w:lvlJc w:val="left"/>
      <w:pPr>
        <w:tabs>
          <w:tab w:val="num" w:pos="2772"/>
        </w:tabs>
        <w:ind w:left="2772" w:hanging="24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1177E"/>
    <w:multiLevelType w:val="hybridMultilevel"/>
    <w:tmpl w:val="9104D98C"/>
    <w:lvl w:ilvl="0" w:tplc="22D81F7E">
      <w:start w:val="1986"/>
      <w:numFmt w:val="decimal"/>
      <w:lvlText w:val="%1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014074"/>
    <w:multiLevelType w:val="hybridMultilevel"/>
    <w:tmpl w:val="BD32B278"/>
    <w:lvl w:ilvl="0" w:tplc="4912BDAA">
      <w:start w:val="1986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049FF"/>
    <w:multiLevelType w:val="multilevel"/>
    <w:tmpl w:val="3BEE8724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AC66CB"/>
    <w:multiLevelType w:val="hybridMultilevel"/>
    <w:tmpl w:val="9D6A5F9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20BE608C"/>
    <w:multiLevelType w:val="multilevel"/>
    <w:tmpl w:val="3E9083CC"/>
    <w:lvl w:ilvl="0">
      <w:start w:val="1993"/>
      <w:numFmt w:val="decimal"/>
      <w:lvlText w:val="%1"/>
      <w:lvlJc w:val="left"/>
      <w:pPr>
        <w:tabs>
          <w:tab w:val="num" w:pos="2052"/>
        </w:tabs>
        <w:ind w:left="2052" w:hanging="2052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412"/>
        </w:tabs>
        <w:ind w:left="2412" w:hanging="205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72"/>
        </w:tabs>
        <w:ind w:left="2772" w:hanging="205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32"/>
        </w:tabs>
        <w:ind w:left="3132" w:hanging="20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92"/>
        </w:tabs>
        <w:ind w:left="3492" w:hanging="205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52"/>
        </w:tabs>
        <w:ind w:left="3852" w:hanging="205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212"/>
        </w:tabs>
        <w:ind w:left="4212" w:hanging="2052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72"/>
        </w:tabs>
        <w:ind w:left="4572" w:hanging="2052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32"/>
        </w:tabs>
        <w:ind w:left="4932" w:hanging="2052"/>
      </w:pPr>
      <w:rPr>
        <w:rFonts w:hint="default"/>
      </w:rPr>
    </w:lvl>
  </w:abstractNum>
  <w:abstractNum w:abstractNumId="8" w15:restartNumberingAfterBreak="0">
    <w:nsid w:val="2198714E"/>
    <w:multiLevelType w:val="hybridMultilevel"/>
    <w:tmpl w:val="687A75BC"/>
    <w:lvl w:ilvl="0" w:tplc="D8CEE8F8">
      <w:start w:val="2000"/>
      <w:numFmt w:val="decimal"/>
      <w:lvlText w:val="%1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209C6F04">
      <w:numFmt w:val="bullet"/>
      <w:lvlText w:val=""/>
      <w:lvlJc w:val="left"/>
      <w:pPr>
        <w:tabs>
          <w:tab w:val="num" w:pos="1488"/>
        </w:tabs>
        <w:ind w:left="1488" w:hanging="408"/>
      </w:pPr>
      <w:rPr>
        <w:rFonts w:ascii="Symbol" w:eastAsia="Times New Roman" w:hAnsi="Symbol" w:cs="Times New Roman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772A6"/>
    <w:multiLevelType w:val="multilevel"/>
    <w:tmpl w:val="3BEC5A14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26386FC9"/>
    <w:multiLevelType w:val="multilevel"/>
    <w:tmpl w:val="6A26D552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5B3312"/>
    <w:multiLevelType w:val="hybridMultilevel"/>
    <w:tmpl w:val="3078D854"/>
    <w:lvl w:ilvl="0" w:tplc="19E259DE">
      <w:start w:val="20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04B7D"/>
    <w:multiLevelType w:val="hybridMultilevel"/>
    <w:tmpl w:val="CB2AA724"/>
    <w:lvl w:ilvl="0" w:tplc="815A00E6">
      <w:start w:val="1996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17596"/>
    <w:multiLevelType w:val="hybridMultilevel"/>
    <w:tmpl w:val="7F38214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7583F91"/>
    <w:multiLevelType w:val="hybridMultilevel"/>
    <w:tmpl w:val="8DA6A1B6"/>
    <w:lvl w:ilvl="0" w:tplc="28E439D8">
      <w:start w:val="1989"/>
      <w:numFmt w:val="decimal"/>
      <w:lvlText w:val="%1"/>
      <w:lvlJc w:val="left"/>
      <w:pPr>
        <w:tabs>
          <w:tab w:val="num" w:pos="1092"/>
        </w:tabs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86E7B"/>
    <w:multiLevelType w:val="hybridMultilevel"/>
    <w:tmpl w:val="79E85EFC"/>
    <w:lvl w:ilvl="0" w:tplc="E27ADFE8">
      <w:start w:val="1986"/>
      <w:numFmt w:val="decimal"/>
      <w:lvlText w:val="%1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C5B98"/>
    <w:multiLevelType w:val="singleLevel"/>
    <w:tmpl w:val="391C6FD2"/>
    <w:lvl w:ilvl="0">
      <w:start w:val="19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7" w15:restartNumberingAfterBreak="0">
    <w:nsid w:val="50731DD0"/>
    <w:multiLevelType w:val="hybridMultilevel"/>
    <w:tmpl w:val="E5AECC22"/>
    <w:lvl w:ilvl="0" w:tplc="4C8AD376">
      <w:start w:val="10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3AE04F7"/>
    <w:multiLevelType w:val="multilevel"/>
    <w:tmpl w:val="311085A0"/>
    <w:lvl w:ilvl="0">
      <w:start w:val="1999"/>
      <w:numFmt w:val="decimal"/>
      <w:lvlText w:val="%1"/>
      <w:lvlJc w:val="left"/>
      <w:pPr>
        <w:tabs>
          <w:tab w:val="num" w:pos="2052"/>
        </w:tabs>
        <w:ind w:left="2052" w:hanging="2052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412"/>
        </w:tabs>
        <w:ind w:left="2412" w:hanging="205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72"/>
        </w:tabs>
        <w:ind w:left="2772" w:hanging="205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32"/>
        </w:tabs>
        <w:ind w:left="3132" w:hanging="20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92"/>
        </w:tabs>
        <w:ind w:left="3492" w:hanging="205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52"/>
        </w:tabs>
        <w:ind w:left="3852" w:hanging="205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212"/>
        </w:tabs>
        <w:ind w:left="4212" w:hanging="2052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72"/>
        </w:tabs>
        <w:ind w:left="4572" w:hanging="2052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32"/>
        </w:tabs>
        <w:ind w:left="4932" w:hanging="2052"/>
      </w:pPr>
      <w:rPr>
        <w:rFonts w:hint="default"/>
      </w:rPr>
    </w:lvl>
  </w:abstractNum>
  <w:abstractNum w:abstractNumId="19" w15:restartNumberingAfterBreak="0">
    <w:nsid w:val="5F643AAB"/>
    <w:multiLevelType w:val="hybridMultilevel"/>
    <w:tmpl w:val="6F9AD630"/>
    <w:lvl w:ilvl="0" w:tplc="6CFC6404">
      <w:start w:val="2003"/>
      <w:numFmt w:val="decimal"/>
      <w:lvlText w:val="%1"/>
      <w:lvlJc w:val="left"/>
      <w:pPr>
        <w:tabs>
          <w:tab w:val="num" w:pos="1559"/>
        </w:tabs>
        <w:ind w:left="1559" w:hanging="12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0" w15:restartNumberingAfterBreak="0">
    <w:nsid w:val="64403D44"/>
    <w:multiLevelType w:val="multilevel"/>
    <w:tmpl w:val="383EFDF2"/>
    <w:lvl w:ilvl="0">
      <w:start w:val="1999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15"/>
        </w:tabs>
        <w:ind w:left="2415" w:hanging="24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21" w15:restartNumberingAfterBreak="0">
    <w:nsid w:val="66D2528C"/>
    <w:multiLevelType w:val="hybridMultilevel"/>
    <w:tmpl w:val="E5AECC2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67644575"/>
    <w:multiLevelType w:val="hybridMultilevel"/>
    <w:tmpl w:val="F5123890"/>
    <w:lvl w:ilvl="0" w:tplc="92101960">
      <w:start w:val="1989"/>
      <w:numFmt w:val="decimal"/>
      <w:lvlText w:val="%1"/>
      <w:lvlJc w:val="left"/>
      <w:pPr>
        <w:tabs>
          <w:tab w:val="num" w:pos="2412"/>
        </w:tabs>
        <w:ind w:left="2412" w:hanging="20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180A"/>
    <w:multiLevelType w:val="multilevel"/>
    <w:tmpl w:val="F45AD7B2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F739AD"/>
    <w:multiLevelType w:val="hybridMultilevel"/>
    <w:tmpl w:val="046C1272"/>
    <w:lvl w:ilvl="0" w:tplc="24CCFC84">
      <w:start w:val="19"/>
      <w:numFmt w:val="bullet"/>
      <w:lvlText w:val=""/>
      <w:lvlJc w:val="left"/>
      <w:pPr>
        <w:tabs>
          <w:tab w:val="num" w:pos="732"/>
        </w:tabs>
        <w:ind w:left="732" w:hanging="432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7B9C6A04"/>
    <w:multiLevelType w:val="hybridMultilevel"/>
    <w:tmpl w:val="B0AA15E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7F3D1E46"/>
    <w:multiLevelType w:val="hybridMultilevel"/>
    <w:tmpl w:val="FE2694C4"/>
    <w:lvl w:ilvl="0" w:tplc="C8948050">
      <w:start w:val="198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5"/>
  </w:num>
  <w:num w:numId="5">
    <w:abstractNumId w:val="16"/>
  </w:num>
  <w:num w:numId="6">
    <w:abstractNumId w:val="17"/>
  </w:num>
  <w:num w:numId="7">
    <w:abstractNumId w:val="21"/>
  </w:num>
  <w:num w:numId="8">
    <w:abstractNumId w:val="6"/>
  </w:num>
  <w:num w:numId="9">
    <w:abstractNumId w:val="25"/>
  </w:num>
  <w:num w:numId="10">
    <w:abstractNumId w:val="13"/>
  </w:num>
  <w:num w:numId="11">
    <w:abstractNumId w:val="24"/>
  </w:num>
  <w:num w:numId="12">
    <w:abstractNumId w:val="0"/>
  </w:num>
  <w:num w:numId="13">
    <w:abstractNumId w:val="26"/>
  </w:num>
  <w:num w:numId="14">
    <w:abstractNumId w:val="14"/>
  </w:num>
  <w:num w:numId="15">
    <w:abstractNumId w:val="4"/>
  </w:num>
  <w:num w:numId="16">
    <w:abstractNumId w:val="3"/>
  </w:num>
  <w:num w:numId="17">
    <w:abstractNumId w:val="2"/>
  </w:num>
  <w:num w:numId="18">
    <w:abstractNumId w:val="22"/>
  </w:num>
  <w:num w:numId="19">
    <w:abstractNumId w:val="7"/>
  </w:num>
  <w:num w:numId="20">
    <w:abstractNumId w:val="18"/>
  </w:num>
  <w:num w:numId="21">
    <w:abstractNumId w:val="12"/>
  </w:num>
  <w:num w:numId="22">
    <w:abstractNumId w:val="15"/>
  </w:num>
  <w:num w:numId="23">
    <w:abstractNumId w:val="8"/>
  </w:num>
  <w:num w:numId="24">
    <w:abstractNumId w:val="11"/>
  </w:num>
  <w:num w:numId="25">
    <w:abstractNumId w:val="9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91"/>
    <w:rsid w:val="00296F91"/>
    <w:rsid w:val="006A7255"/>
    <w:rsid w:val="006E6F23"/>
    <w:rsid w:val="007A51AD"/>
    <w:rsid w:val="0081560E"/>
    <w:rsid w:val="00BD0F79"/>
    <w:rsid w:val="00D37E0E"/>
    <w:rsid w:val="00EA1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FF589"/>
  <w15:chartTrackingRefBased/>
  <w15:docId w15:val="{53BF210D-06C6-944E-8AC7-0586581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737"/>
        <w:tab w:val="left" w:pos="3402"/>
        <w:tab w:val="left" w:pos="3685"/>
      </w:tabs>
      <w:ind w:left="300"/>
      <w:outlineLvl w:val="7"/>
    </w:pPr>
    <w:rPr>
      <w:sz w:val="44"/>
    </w:rPr>
  </w:style>
  <w:style w:type="paragraph" w:styleId="Heading9">
    <w:name w:val="heading 9"/>
    <w:basedOn w:val="Normal"/>
    <w:next w:val="Normal"/>
    <w:qFormat/>
    <w:pPr>
      <w:keepNext/>
      <w:tabs>
        <w:tab w:val="left" w:pos="737"/>
        <w:tab w:val="left" w:pos="3402"/>
        <w:tab w:val="left" w:pos="3685"/>
      </w:tabs>
      <w:ind w:left="30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pPr>
      <w:tabs>
        <w:tab w:val="left" w:pos="737"/>
        <w:tab w:val="left" w:pos="3402"/>
        <w:tab w:val="left" w:pos="3685"/>
      </w:tabs>
      <w:jc w:val="both"/>
    </w:pPr>
    <w:rPr>
      <w:sz w:val="24"/>
    </w:rPr>
  </w:style>
  <w:style w:type="paragraph" w:styleId="BodyText2">
    <w:name w:val="Body Text 2"/>
    <w:basedOn w:val="Normal"/>
    <w:rPr>
      <w:b/>
      <w:sz w:val="4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pPr>
      <w:tabs>
        <w:tab w:val="left" w:pos="737"/>
        <w:tab w:val="left" w:pos="1985"/>
        <w:tab w:val="left" w:pos="3402"/>
        <w:tab w:val="left" w:pos="3685"/>
      </w:tabs>
    </w:pPr>
    <w:rPr>
      <w:i/>
      <w:sz w:val="24"/>
    </w:rPr>
  </w:style>
  <w:style w:type="paragraph" w:styleId="BodyTextIndent">
    <w:name w:val="Body Text Indent"/>
    <w:basedOn w:val="Normal"/>
    <w:pPr>
      <w:tabs>
        <w:tab w:val="left" w:pos="426"/>
        <w:tab w:val="left" w:pos="1985"/>
        <w:tab w:val="left" w:pos="3402"/>
        <w:tab w:val="left" w:pos="3685"/>
      </w:tabs>
      <w:ind w:left="709"/>
    </w:pPr>
    <w:rPr>
      <w:b/>
      <w:bCs/>
      <w:sz w:val="24"/>
    </w:rPr>
  </w:style>
  <w:style w:type="paragraph" w:styleId="BodyTextIndent2">
    <w:name w:val="Body Text Indent 2"/>
    <w:basedOn w:val="Normal"/>
    <w:pPr>
      <w:tabs>
        <w:tab w:val="left" w:pos="426"/>
        <w:tab w:val="left" w:pos="1985"/>
        <w:tab w:val="left" w:pos="3402"/>
        <w:tab w:val="left" w:pos="3685"/>
      </w:tabs>
      <w:ind w:left="660"/>
    </w:pPr>
    <w:rPr>
      <w:sz w:val="24"/>
    </w:rPr>
  </w:style>
  <w:style w:type="paragraph" w:styleId="BodyTextIndent3">
    <w:name w:val="Body Text Indent 3"/>
    <w:basedOn w:val="Normal"/>
    <w:pPr>
      <w:tabs>
        <w:tab w:val="left" w:pos="1985"/>
      </w:tabs>
      <w:ind w:left="426" w:hanging="2160"/>
    </w:pPr>
    <w:rPr>
      <w:sz w:val="24"/>
    </w:rPr>
  </w:style>
  <w:style w:type="paragraph" w:customStyle="1" w:styleId="title1">
    <w:name w:val="title1"/>
    <w:basedOn w:val="Normal"/>
    <w:rsid w:val="00A0318C"/>
    <w:rPr>
      <w:sz w:val="29"/>
      <w:szCs w:val="29"/>
    </w:rPr>
  </w:style>
  <w:style w:type="paragraph" w:customStyle="1" w:styleId="desc1">
    <w:name w:val="desc1"/>
    <w:basedOn w:val="Normal"/>
    <w:rsid w:val="00A0318C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A0318C"/>
    <w:pPr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A0318C"/>
  </w:style>
  <w:style w:type="character" w:customStyle="1" w:styleId="docsum-authors">
    <w:name w:val="docsum-authors"/>
    <w:basedOn w:val="DefaultParagraphFont"/>
    <w:rsid w:val="00D37E0E"/>
  </w:style>
  <w:style w:type="character" w:customStyle="1" w:styleId="docsum-journal-citation">
    <w:name w:val="docsum-journal-citation"/>
    <w:basedOn w:val="DefaultParagraphFont"/>
    <w:rsid w:val="00D3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09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857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056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3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2458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480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879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0943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2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0953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1563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512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4940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7887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415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2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2242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9540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7144952" TargetMode="External"/><Relationship Id="rId13" Type="http://schemas.openxmlformats.org/officeDocument/2006/relationships/hyperlink" Target="https://www.ncbi.nlm.nih.gov/pubmed/223259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7923065" TargetMode="External"/><Relationship Id="rId12" Type="http://schemas.openxmlformats.org/officeDocument/2006/relationships/hyperlink" Target="https://www.ncbi.nlm.nih.gov/pubmed/237071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01579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8270721" TargetMode="External"/><Relationship Id="rId11" Type="http://schemas.openxmlformats.org/officeDocument/2006/relationships/hyperlink" Target="https://www.ncbi.nlm.nih.gov/pubmed/24795206" TargetMode="External"/><Relationship Id="rId5" Type="http://schemas.openxmlformats.org/officeDocument/2006/relationships/hyperlink" Target="http://www.ncbi.nlm.nih.gov/pubmed/21189210" TargetMode="External"/><Relationship Id="rId15" Type="http://schemas.openxmlformats.org/officeDocument/2006/relationships/hyperlink" Target="https://pubmed.ncbi.nlm.nih.gov/32070409/" TargetMode="External"/><Relationship Id="rId10" Type="http://schemas.openxmlformats.org/officeDocument/2006/relationships/hyperlink" Target="https://www.ncbi.nlm.nih.gov/pubmed/27301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6221452" TargetMode="External"/><Relationship Id="rId14" Type="http://schemas.openxmlformats.org/officeDocument/2006/relationships/hyperlink" Target="https://pubmed.ncbi.nlm.nih.gov/32135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Hepple</vt:lpstr>
    </vt:vector>
  </TitlesOfParts>
  <Company> </Company>
  <LinksUpToDate>false</LinksUpToDate>
  <CharactersWithSpaces>11299</CharactersWithSpaces>
  <SharedDoc>false</SharedDoc>
  <HLinks>
    <vt:vector size="54" baseType="variant">
      <vt:variant>
        <vt:i4>65622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https://www.ncbi.nlm.nih.gov/pubmed/22325996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https://www.ncbi.nlm.nih.gov/pubmed/23707172</vt:lpwstr>
      </vt:variant>
      <vt:variant>
        <vt:lpwstr/>
      </vt:variant>
      <vt:variant>
        <vt:i4>458843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https://www.ncbi.nlm.nih.gov/pubmed/24795206</vt:lpwstr>
      </vt:variant>
      <vt:variant>
        <vt:lpwstr/>
      </vt:variant>
      <vt:variant>
        <vt:i4>917592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https://www.ncbi.nlm.nih.gov/pubmed/27301730</vt:lpwstr>
      </vt:variant>
      <vt:variant>
        <vt:lpwstr/>
      </vt:variant>
      <vt:variant>
        <vt:i4>3604518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http://www.ncbi.nlm.nih.gov/pubmed/16221452</vt:lpwstr>
      </vt:variant>
      <vt:variant>
        <vt:lpwstr/>
      </vt:variant>
      <vt:variant>
        <vt:i4>3211308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http://www.ncbi.nlm.nih.gov/pubmed/17144952</vt:lpwstr>
      </vt:variant>
      <vt:variant>
        <vt:lpwstr/>
      </vt:variant>
      <vt:variant>
        <vt:i4>3997731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http://www.ncbi.nlm.nih.gov/pubmed/17923065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http://www.ncbi.nlm.nih.gov/pubmed/18270721</vt:lpwstr>
      </vt:variant>
      <vt:variant>
        <vt:lpwstr/>
      </vt:variant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http://www.ncbi.nlm.nih.gov/pubmed/21189210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Hepple</dc:title>
  <dc:subject/>
  <dc:creator>steve hepple</dc:creator>
  <cp:keywords/>
  <dc:description/>
  <cp:lastModifiedBy>Steve Hepple</cp:lastModifiedBy>
  <cp:revision>4</cp:revision>
  <cp:lastPrinted>2003-03-18T20:22:00Z</cp:lastPrinted>
  <dcterms:created xsi:type="dcterms:W3CDTF">2022-06-22T10:55:00Z</dcterms:created>
  <dcterms:modified xsi:type="dcterms:W3CDTF">2022-09-30T12:06:00Z</dcterms:modified>
</cp:coreProperties>
</file>